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74A1" w14:textId="51D155FA" w:rsidR="00CB0FD1" w:rsidRPr="00BF76CE" w:rsidRDefault="006D2C32" w:rsidP="00CB0FD1">
      <w:pPr>
        <w:jc w:val="center"/>
        <w:rPr>
          <w:b/>
          <w:bCs/>
          <w:sz w:val="22"/>
          <w:szCs w:val="22"/>
          <w:u w:val="single"/>
        </w:rPr>
      </w:pPr>
      <w:r w:rsidRPr="00BF76CE">
        <w:rPr>
          <w:b/>
          <w:bCs/>
          <w:sz w:val="22"/>
          <w:szCs w:val="22"/>
          <w:u w:val="single"/>
        </w:rPr>
        <w:t>Z</w:t>
      </w:r>
      <w:r w:rsidR="00CB0FD1" w:rsidRPr="00BF76CE">
        <w:rPr>
          <w:b/>
          <w:bCs/>
          <w:sz w:val="22"/>
          <w:szCs w:val="22"/>
          <w:u w:val="single"/>
        </w:rPr>
        <w:t>adávací dokumentace</w:t>
      </w:r>
    </w:p>
    <w:p w14:paraId="74C5D9F1" w14:textId="77777777" w:rsidR="00CB0FD1" w:rsidRPr="00BF76CE" w:rsidRDefault="00CB0FD1" w:rsidP="001144AF">
      <w:pPr>
        <w:rPr>
          <w:sz w:val="22"/>
          <w:szCs w:val="22"/>
        </w:rPr>
      </w:pPr>
    </w:p>
    <w:p w14:paraId="6F26390F" w14:textId="18A0C46B" w:rsidR="00CB0FD1" w:rsidRPr="00BF76CE" w:rsidRDefault="00CB0FD1" w:rsidP="00BF76CE">
      <w:pPr>
        <w:jc w:val="center"/>
        <w:rPr>
          <w:sz w:val="22"/>
          <w:szCs w:val="22"/>
        </w:rPr>
      </w:pPr>
      <w:r w:rsidRPr="00BF76CE">
        <w:rPr>
          <w:sz w:val="22"/>
          <w:szCs w:val="22"/>
        </w:rPr>
        <w:t>„</w:t>
      </w:r>
      <w:r w:rsidR="00C01FFA" w:rsidRPr="00BF76CE">
        <w:rPr>
          <w:sz w:val="22"/>
          <w:szCs w:val="22"/>
        </w:rPr>
        <w:t>Pronájem mobilního kluziště v Českém Brodě</w:t>
      </w:r>
      <w:r w:rsidRPr="00BF76CE">
        <w:rPr>
          <w:sz w:val="22"/>
          <w:szCs w:val="22"/>
        </w:rPr>
        <w:t>“</w:t>
      </w:r>
    </w:p>
    <w:p w14:paraId="2E5E6912" w14:textId="77777777" w:rsidR="00CB0FD1" w:rsidRPr="00BF76CE" w:rsidRDefault="00CB0FD1" w:rsidP="001144AF">
      <w:pPr>
        <w:rPr>
          <w:sz w:val="22"/>
          <w:szCs w:val="22"/>
        </w:rPr>
      </w:pPr>
    </w:p>
    <w:p w14:paraId="2C6EBE9E" w14:textId="77777777" w:rsidR="00CB0FD1" w:rsidRPr="00BF76CE" w:rsidRDefault="00CB0FD1" w:rsidP="001144AF">
      <w:pPr>
        <w:rPr>
          <w:sz w:val="22"/>
          <w:szCs w:val="22"/>
        </w:rPr>
      </w:pPr>
    </w:p>
    <w:p w14:paraId="2F93775C" w14:textId="0DCE8CD1" w:rsidR="00CB0FD1" w:rsidRPr="00BF76CE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BF76CE">
        <w:rPr>
          <w:rFonts w:eastAsia="Microsoft YaHei UI"/>
          <w:sz w:val="22"/>
          <w:szCs w:val="22"/>
        </w:rPr>
        <w:t>Druh veřejné zakázky:</w:t>
      </w:r>
      <w:r w:rsidRPr="00BF76CE">
        <w:rPr>
          <w:rFonts w:eastAsia="Microsoft YaHei UI"/>
          <w:sz w:val="22"/>
          <w:szCs w:val="22"/>
        </w:rPr>
        <w:tab/>
        <w:t>s</w:t>
      </w:r>
      <w:r w:rsidR="006D2C32" w:rsidRPr="00BF76CE">
        <w:rPr>
          <w:rFonts w:eastAsia="Microsoft YaHei UI"/>
          <w:sz w:val="22"/>
          <w:szCs w:val="22"/>
        </w:rPr>
        <w:t>lužby</w:t>
      </w:r>
    </w:p>
    <w:p w14:paraId="4756D498" w14:textId="77777777" w:rsidR="00CB0FD1" w:rsidRPr="00BF76CE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BF76CE">
        <w:rPr>
          <w:rFonts w:eastAsia="Microsoft YaHei UI"/>
          <w:sz w:val="22"/>
          <w:szCs w:val="22"/>
        </w:rPr>
        <w:t xml:space="preserve">Režim veřejné zakázky: </w:t>
      </w:r>
      <w:r w:rsidRPr="00BF76CE">
        <w:rPr>
          <w:rFonts w:eastAsia="Microsoft YaHei UI"/>
          <w:sz w:val="22"/>
          <w:szCs w:val="22"/>
        </w:rPr>
        <w:tab/>
        <w:t>veřejná zakázka malého rozsahu</w:t>
      </w:r>
    </w:p>
    <w:p w14:paraId="6926B2B1" w14:textId="2E32D9C4" w:rsidR="00CB0FD1" w:rsidRPr="00BF76CE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BF76CE">
        <w:rPr>
          <w:rFonts w:eastAsia="Microsoft YaHei UI"/>
          <w:sz w:val="22"/>
          <w:szCs w:val="22"/>
        </w:rPr>
        <w:t>Evidenční číslo veřejné zakázky:</w:t>
      </w:r>
      <w:r w:rsidRPr="00BF76CE">
        <w:rPr>
          <w:rFonts w:eastAsia="Microsoft YaHei UI"/>
          <w:sz w:val="22"/>
          <w:szCs w:val="22"/>
        </w:rPr>
        <w:tab/>
      </w:r>
      <w:r w:rsidR="00D25205" w:rsidRPr="00BF76CE">
        <w:rPr>
          <w:rFonts w:eastAsia="Microsoft YaHei UI"/>
          <w:sz w:val="22"/>
          <w:szCs w:val="22"/>
        </w:rPr>
        <w:t>V</w:t>
      </w:r>
      <w:r w:rsidRPr="00BF76CE">
        <w:rPr>
          <w:rFonts w:eastAsia="Microsoft YaHei UI"/>
          <w:sz w:val="22"/>
          <w:szCs w:val="22"/>
        </w:rPr>
        <w:t>Z 2025/</w:t>
      </w:r>
      <w:r w:rsidR="00C01FFA" w:rsidRPr="00BF76CE">
        <w:rPr>
          <w:rFonts w:eastAsia="Microsoft YaHei UI"/>
          <w:sz w:val="22"/>
          <w:szCs w:val="22"/>
        </w:rPr>
        <w:t>3</w:t>
      </w:r>
    </w:p>
    <w:p w14:paraId="0CA22A96" w14:textId="77777777" w:rsidR="00CB0FD1" w:rsidRPr="00BF76CE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bCs/>
          <w:sz w:val="22"/>
          <w:szCs w:val="22"/>
        </w:rPr>
      </w:pPr>
      <w:r w:rsidRPr="00BF76CE">
        <w:rPr>
          <w:rFonts w:eastAsia="Microsoft YaHei UI"/>
          <w:sz w:val="22"/>
          <w:szCs w:val="22"/>
        </w:rPr>
        <w:t>Zadavatel:</w:t>
      </w:r>
      <w:r w:rsidRPr="00BF76CE">
        <w:rPr>
          <w:rFonts w:eastAsia="Microsoft YaHei UI"/>
          <w:sz w:val="22"/>
          <w:szCs w:val="22"/>
        </w:rPr>
        <w:tab/>
      </w:r>
      <w:r w:rsidRPr="00BF76CE">
        <w:rPr>
          <w:rFonts w:eastAsia="Microsoft YaHei UI"/>
          <w:b/>
          <w:sz w:val="22"/>
          <w:szCs w:val="22"/>
        </w:rPr>
        <w:t>Technické služby Český Brod</w:t>
      </w:r>
    </w:p>
    <w:p w14:paraId="444880C0" w14:textId="77777777" w:rsidR="00CB0FD1" w:rsidRPr="00BF76CE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BF76CE">
        <w:rPr>
          <w:rFonts w:eastAsia="Microsoft YaHei UI"/>
          <w:sz w:val="22"/>
          <w:szCs w:val="22"/>
        </w:rPr>
        <w:t>Sídlo:</w:t>
      </w:r>
      <w:r w:rsidRPr="00BF76CE">
        <w:rPr>
          <w:rFonts w:eastAsia="Microsoft YaHei UI"/>
          <w:sz w:val="22"/>
          <w:szCs w:val="22"/>
        </w:rPr>
        <w:tab/>
        <w:t>Palackého 339, 282 01 Český Brod</w:t>
      </w:r>
    </w:p>
    <w:p w14:paraId="2C8031CC" w14:textId="77777777" w:rsidR="00CB0FD1" w:rsidRPr="00BF76CE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BF76CE">
        <w:rPr>
          <w:rFonts w:eastAsia="Microsoft YaHei UI"/>
          <w:sz w:val="22"/>
          <w:szCs w:val="22"/>
        </w:rPr>
        <w:t>IČO/DIČ:</w:t>
      </w:r>
      <w:r w:rsidRPr="00BF76CE">
        <w:rPr>
          <w:rFonts w:eastAsia="Microsoft YaHei UI"/>
          <w:sz w:val="22"/>
          <w:szCs w:val="22"/>
        </w:rPr>
        <w:tab/>
        <w:t>00875180/CZ00875180</w:t>
      </w:r>
    </w:p>
    <w:p w14:paraId="4D03361A" w14:textId="1E26366E" w:rsidR="00CB0FD1" w:rsidRPr="00BF76CE" w:rsidRDefault="00CB0FD1" w:rsidP="00DF3503">
      <w:pPr>
        <w:tabs>
          <w:tab w:val="left" w:pos="3261"/>
        </w:tabs>
        <w:overflowPunct/>
        <w:autoSpaceDE/>
        <w:autoSpaceDN/>
        <w:adjustRightInd/>
        <w:ind w:left="3261" w:right="-143" w:hanging="3261"/>
        <w:textAlignment w:val="auto"/>
        <w:rPr>
          <w:rFonts w:eastAsia="Microsoft YaHei UI"/>
          <w:sz w:val="22"/>
          <w:szCs w:val="22"/>
        </w:rPr>
      </w:pPr>
      <w:r w:rsidRPr="00BF76CE">
        <w:rPr>
          <w:rFonts w:eastAsia="Microsoft YaHei UI"/>
          <w:sz w:val="22"/>
          <w:szCs w:val="22"/>
        </w:rPr>
        <w:t>Osoba oprávněná jednat:</w:t>
      </w:r>
      <w:r w:rsidRPr="00BF76CE">
        <w:rPr>
          <w:rFonts w:eastAsia="Microsoft YaHei UI"/>
          <w:sz w:val="22"/>
          <w:szCs w:val="22"/>
        </w:rPr>
        <w:tab/>
        <w:t>Ing.</w:t>
      </w:r>
      <w:r w:rsidR="00DF3503" w:rsidRPr="00BF76CE">
        <w:rPr>
          <w:rFonts w:eastAsia="Microsoft YaHei UI"/>
          <w:sz w:val="22"/>
          <w:szCs w:val="22"/>
        </w:rPr>
        <w:t xml:space="preserve"> </w:t>
      </w:r>
      <w:r w:rsidRPr="00BF76CE">
        <w:rPr>
          <w:rFonts w:eastAsia="Microsoft YaHei UI"/>
          <w:sz w:val="22"/>
          <w:szCs w:val="22"/>
        </w:rPr>
        <w:t>Miroslav</w:t>
      </w:r>
      <w:r w:rsidR="00DF3503" w:rsidRPr="00BF76CE">
        <w:rPr>
          <w:rFonts w:eastAsia="Microsoft YaHei UI"/>
          <w:sz w:val="22"/>
          <w:szCs w:val="22"/>
        </w:rPr>
        <w:t xml:space="preserve"> </w:t>
      </w:r>
      <w:r w:rsidRPr="00BF76CE">
        <w:rPr>
          <w:rFonts w:eastAsia="Microsoft YaHei UI"/>
          <w:sz w:val="22"/>
          <w:szCs w:val="22"/>
        </w:rPr>
        <w:t>Kruliš,</w:t>
      </w:r>
      <w:r w:rsidR="00DF3503" w:rsidRPr="00BF76CE">
        <w:rPr>
          <w:rFonts w:eastAsia="Microsoft YaHei UI"/>
          <w:sz w:val="22"/>
          <w:szCs w:val="22"/>
        </w:rPr>
        <w:t xml:space="preserve"> </w:t>
      </w:r>
      <w:r w:rsidRPr="00BF76CE">
        <w:rPr>
          <w:rFonts w:eastAsia="Microsoft YaHei UI"/>
          <w:sz w:val="22"/>
          <w:szCs w:val="22"/>
        </w:rPr>
        <w:t>ředitel</w:t>
      </w:r>
      <w:r w:rsidR="00DF3503" w:rsidRPr="00BF76CE">
        <w:rPr>
          <w:rFonts w:eastAsia="Microsoft YaHei UI"/>
          <w:sz w:val="22"/>
          <w:szCs w:val="22"/>
        </w:rPr>
        <w:t xml:space="preserve"> </w:t>
      </w:r>
      <w:r w:rsidRPr="00BF76CE">
        <w:rPr>
          <w:rFonts w:eastAsia="Microsoft YaHei UI"/>
          <w:sz w:val="22"/>
          <w:szCs w:val="22"/>
        </w:rPr>
        <w:t xml:space="preserve">zadavatele, </w:t>
      </w:r>
      <w:hyperlink r:id="rId8" w:history="1">
        <w:r w:rsidRPr="00BF76CE">
          <w:rPr>
            <w:rFonts w:eastAsia="Microsoft YaHei UI"/>
            <w:color w:val="0000FF"/>
            <w:sz w:val="22"/>
            <w:szCs w:val="22"/>
            <w:u w:val="single"/>
          </w:rPr>
          <w:t>miroslav.krulis@tsceskybrod.cz</w:t>
        </w:r>
      </w:hyperlink>
    </w:p>
    <w:p w14:paraId="0C40F2D3" w14:textId="6E874807" w:rsidR="00CB0FD1" w:rsidRPr="00BF76CE" w:rsidRDefault="00CB0FD1" w:rsidP="00DF3503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color w:val="0000FF"/>
          <w:sz w:val="22"/>
          <w:szCs w:val="22"/>
          <w:u w:val="single"/>
        </w:rPr>
      </w:pPr>
      <w:r w:rsidRPr="00BF76CE">
        <w:rPr>
          <w:rFonts w:eastAsia="Microsoft YaHei UI"/>
          <w:sz w:val="22"/>
          <w:szCs w:val="22"/>
        </w:rPr>
        <w:t>Kontaktní osoby zadavatele:</w:t>
      </w:r>
      <w:r w:rsidRPr="00BF76CE">
        <w:rPr>
          <w:rFonts w:eastAsia="Microsoft YaHei UI"/>
          <w:sz w:val="22"/>
          <w:szCs w:val="22"/>
        </w:rPr>
        <w:tab/>
        <w:t xml:space="preserve">Petr Sýkora, tel. 603 409 233, </w:t>
      </w:r>
      <w:hyperlink r:id="rId9" w:history="1">
        <w:r w:rsidRPr="00BF76CE">
          <w:rPr>
            <w:rFonts w:eastAsia="Microsoft YaHei UI"/>
            <w:color w:val="0000FF"/>
            <w:sz w:val="22"/>
            <w:szCs w:val="22"/>
            <w:u w:val="single"/>
          </w:rPr>
          <w:t>petr.sykora@tsceskybrod.cz</w:t>
        </w:r>
      </w:hyperlink>
    </w:p>
    <w:p w14:paraId="794FC66F" w14:textId="77777777" w:rsidR="00DF3503" w:rsidRPr="00BF76CE" w:rsidRDefault="00DF3503" w:rsidP="00DF3503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color w:val="0000FF"/>
          <w:sz w:val="22"/>
          <w:szCs w:val="22"/>
          <w:u w:val="single"/>
        </w:rPr>
      </w:pPr>
    </w:p>
    <w:p w14:paraId="32B048A4" w14:textId="1B3F4FFD" w:rsidR="00CB0FD1" w:rsidRPr="00BF76CE" w:rsidRDefault="00CB0FD1" w:rsidP="00CB0FD1">
      <w:pPr>
        <w:overflowPunct/>
        <w:autoSpaceDE/>
        <w:autoSpaceDN/>
        <w:adjustRightInd/>
        <w:spacing w:after="120"/>
        <w:ind w:right="-142"/>
        <w:jc w:val="both"/>
        <w:textAlignment w:val="auto"/>
        <w:rPr>
          <w:rFonts w:eastAsia="Microsoft YaHei UI"/>
          <w:bCs/>
          <w:iCs/>
          <w:color w:val="000000"/>
          <w:sz w:val="22"/>
          <w:szCs w:val="22"/>
        </w:rPr>
      </w:pPr>
      <w:r w:rsidRPr="00BF76CE">
        <w:rPr>
          <w:rFonts w:eastAsia="Microsoft YaHei UI"/>
          <w:b/>
          <w:bCs/>
          <w:iCs/>
          <w:color w:val="000000"/>
          <w:sz w:val="22"/>
          <w:szCs w:val="22"/>
        </w:rPr>
        <w:t>Předmětem veřejné zakázky</w:t>
      </w:r>
      <w:r w:rsidR="00C01FFA" w:rsidRPr="00BF76CE">
        <w:rPr>
          <w:sz w:val="22"/>
          <w:szCs w:val="22"/>
        </w:rPr>
        <w:t xml:space="preserve"> je pronájem mobilního kluziště za účelem rekreačního bruslení pro veřejnost s celodenním provozem v rozsahu Po - Ne. Její stavba, údržba, provoz, demontáž a uvedení plochy do původního stavu. Podrobnější technick</w:t>
      </w:r>
      <w:r w:rsidR="006D2C32" w:rsidRPr="00BF76CE">
        <w:rPr>
          <w:sz w:val="22"/>
          <w:szCs w:val="22"/>
        </w:rPr>
        <w:t>á</w:t>
      </w:r>
      <w:r w:rsidR="00C01FFA" w:rsidRPr="00BF76CE">
        <w:rPr>
          <w:sz w:val="22"/>
          <w:szCs w:val="22"/>
        </w:rPr>
        <w:t xml:space="preserve"> specifikace </w:t>
      </w:r>
      <w:r w:rsidR="006D2C32" w:rsidRPr="00BF76CE">
        <w:rPr>
          <w:sz w:val="22"/>
          <w:szCs w:val="22"/>
        </w:rPr>
        <w:t xml:space="preserve">je součástí příloh této </w:t>
      </w:r>
      <w:r w:rsidR="00C01FFA" w:rsidRPr="00BF76CE">
        <w:rPr>
          <w:sz w:val="22"/>
          <w:szCs w:val="22"/>
        </w:rPr>
        <w:t>zadávací dokumentac</w:t>
      </w:r>
      <w:r w:rsidR="006D2C32" w:rsidRPr="00BF76CE">
        <w:rPr>
          <w:sz w:val="22"/>
          <w:szCs w:val="22"/>
        </w:rPr>
        <w:t>e.</w:t>
      </w:r>
    </w:p>
    <w:p w14:paraId="30263387" w14:textId="1963A460" w:rsidR="00CB0FD1" w:rsidRPr="00BF76CE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sz w:val="22"/>
          <w:szCs w:val="22"/>
        </w:rPr>
      </w:pPr>
    </w:p>
    <w:p w14:paraId="4493821B" w14:textId="1E55E973" w:rsidR="00CB0FD1" w:rsidRPr="00BF76CE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b/>
          <w:sz w:val="22"/>
          <w:szCs w:val="22"/>
        </w:rPr>
      </w:pPr>
      <w:r w:rsidRPr="00BF76CE">
        <w:rPr>
          <w:rFonts w:eastAsia="Times New Roman"/>
          <w:b/>
          <w:sz w:val="22"/>
          <w:szCs w:val="22"/>
        </w:rPr>
        <w:t>Místo</w:t>
      </w:r>
      <w:r w:rsidR="00DF3503" w:rsidRPr="00BF76CE">
        <w:rPr>
          <w:rFonts w:eastAsia="Times New Roman"/>
          <w:b/>
          <w:sz w:val="22"/>
          <w:szCs w:val="22"/>
        </w:rPr>
        <w:t xml:space="preserve"> </w:t>
      </w:r>
      <w:r w:rsidRPr="00BF76CE">
        <w:rPr>
          <w:rFonts w:eastAsia="Times New Roman"/>
          <w:b/>
          <w:sz w:val="22"/>
          <w:szCs w:val="22"/>
        </w:rPr>
        <w:t xml:space="preserve">plnění: </w:t>
      </w:r>
      <w:r w:rsidRPr="00BF76CE">
        <w:rPr>
          <w:rFonts w:eastAsia="Times New Roman"/>
          <w:sz w:val="22"/>
          <w:szCs w:val="22"/>
        </w:rPr>
        <w:t xml:space="preserve">obec a k. </w:t>
      </w:r>
      <w:proofErr w:type="spellStart"/>
      <w:r w:rsidRPr="00BF76CE">
        <w:rPr>
          <w:rFonts w:eastAsia="Times New Roman"/>
          <w:sz w:val="22"/>
          <w:szCs w:val="22"/>
        </w:rPr>
        <w:t>ú.</w:t>
      </w:r>
      <w:proofErr w:type="spellEnd"/>
      <w:r w:rsidRPr="00BF76CE">
        <w:rPr>
          <w:rFonts w:eastAsia="Times New Roman"/>
          <w:sz w:val="22"/>
          <w:szCs w:val="22"/>
        </w:rPr>
        <w:t xml:space="preserve"> Český Brod, </w:t>
      </w:r>
      <w:r w:rsidR="00C01FFA" w:rsidRPr="00BF76CE">
        <w:rPr>
          <w:rFonts w:eastAsia="Times New Roman"/>
          <w:sz w:val="22"/>
          <w:szCs w:val="22"/>
        </w:rPr>
        <w:t>náměstí Husovo</w:t>
      </w:r>
      <w:r w:rsidR="00657E05" w:rsidRPr="00BF76CE">
        <w:rPr>
          <w:rFonts w:eastAsia="Times New Roman"/>
          <w:sz w:val="22"/>
          <w:szCs w:val="22"/>
        </w:rPr>
        <w:t>.</w:t>
      </w:r>
    </w:p>
    <w:p w14:paraId="69F32B42" w14:textId="3187BE3A" w:rsidR="00CB0FD1" w:rsidRPr="00BF76CE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b/>
          <w:sz w:val="22"/>
          <w:szCs w:val="22"/>
        </w:rPr>
      </w:pPr>
      <w:r w:rsidRPr="00BF76CE">
        <w:rPr>
          <w:rFonts w:eastAsia="Times New Roman"/>
          <w:b/>
          <w:sz w:val="22"/>
          <w:szCs w:val="22"/>
        </w:rPr>
        <w:t xml:space="preserve">Doba plnění: </w:t>
      </w:r>
      <w:r w:rsidR="006D2C32" w:rsidRPr="00BF76CE">
        <w:rPr>
          <w:rFonts w:eastAsia="Times New Roman"/>
          <w:b/>
          <w:sz w:val="22"/>
          <w:szCs w:val="22"/>
        </w:rPr>
        <w:t>13. 12.</w:t>
      </w:r>
      <w:r w:rsidR="00C3513A" w:rsidRPr="00BF76CE">
        <w:rPr>
          <w:rFonts w:eastAsia="Times New Roman"/>
          <w:b/>
          <w:sz w:val="22"/>
          <w:szCs w:val="22"/>
        </w:rPr>
        <w:t xml:space="preserve"> 2025</w:t>
      </w:r>
      <w:r w:rsidR="006D2C32" w:rsidRPr="00BF76CE">
        <w:rPr>
          <w:rFonts w:eastAsia="Times New Roman"/>
          <w:b/>
          <w:sz w:val="22"/>
          <w:szCs w:val="22"/>
        </w:rPr>
        <w:t xml:space="preserve"> – 18. 12. 2025 (instalace), 19. 12</w:t>
      </w:r>
      <w:r w:rsidR="00C3513A" w:rsidRPr="00BF76CE">
        <w:rPr>
          <w:rFonts w:eastAsia="Times New Roman"/>
          <w:b/>
          <w:sz w:val="22"/>
          <w:szCs w:val="22"/>
        </w:rPr>
        <w:t>. 2025</w:t>
      </w:r>
      <w:r w:rsidR="006D2C32" w:rsidRPr="00BF76CE">
        <w:rPr>
          <w:rFonts w:eastAsia="Times New Roman"/>
          <w:b/>
          <w:sz w:val="22"/>
          <w:szCs w:val="22"/>
        </w:rPr>
        <w:t xml:space="preserve"> </w:t>
      </w:r>
      <w:r w:rsidR="00C3513A" w:rsidRPr="00BF76CE">
        <w:rPr>
          <w:rFonts w:eastAsia="Times New Roman"/>
          <w:b/>
          <w:sz w:val="22"/>
          <w:szCs w:val="22"/>
        </w:rPr>
        <w:t>–</w:t>
      </w:r>
      <w:r w:rsidR="006D2C32" w:rsidRPr="00BF76CE">
        <w:rPr>
          <w:rFonts w:eastAsia="Times New Roman"/>
          <w:b/>
          <w:sz w:val="22"/>
          <w:szCs w:val="22"/>
        </w:rPr>
        <w:t xml:space="preserve"> </w:t>
      </w:r>
      <w:r w:rsidR="00C3513A" w:rsidRPr="00BF76CE">
        <w:rPr>
          <w:rFonts w:eastAsia="Times New Roman"/>
          <w:b/>
          <w:sz w:val="22"/>
          <w:szCs w:val="22"/>
        </w:rPr>
        <w:t>8. 2. 2026 (vlastní provoz), 9. 2. 2026 – 15. 2. 2026 (demontáž).</w:t>
      </w:r>
    </w:p>
    <w:p w14:paraId="32C477B1" w14:textId="6F532036" w:rsidR="004945DF" w:rsidRPr="00BF76CE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b/>
          <w:sz w:val="22"/>
          <w:szCs w:val="22"/>
        </w:rPr>
        <w:t xml:space="preserve">Lhůta pro podání nabídek </w:t>
      </w:r>
      <w:r w:rsidRPr="00BF76CE">
        <w:rPr>
          <w:rFonts w:eastAsia="Times New Roman"/>
          <w:sz w:val="22"/>
          <w:szCs w:val="22"/>
        </w:rPr>
        <w:t>končí</w:t>
      </w:r>
      <w:r w:rsidR="00C3513A" w:rsidRPr="00BF76CE">
        <w:rPr>
          <w:rFonts w:eastAsia="Times New Roman"/>
          <w:sz w:val="22"/>
          <w:szCs w:val="22"/>
        </w:rPr>
        <w:t xml:space="preserve"> 1</w:t>
      </w:r>
      <w:r w:rsidR="00DF3503" w:rsidRPr="00BF76CE">
        <w:rPr>
          <w:rFonts w:eastAsia="Times New Roman"/>
          <w:sz w:val="22"/>
          <w:szCs w:val="22"/>
        </w:rPr>
        <w:t>.</w:t>
      </w:r>
      <w:r w:rsidR="00C3513A" w:rsidRPr="00BF76CE">
        <w:rPr>
          <w:rFonts w:eastAsia="Times New Roman"/>
          <w:sz w:val="22"/>
          <w:szCs w:val="22"/>
        </w:rPr>
        <w:t xml:space="preserve"> 7</w:t>
      </w:r>
      <w:r w:rsidR="00DF3503" w:rsidRPr="00BF76CE">
        <w:rPr>
          <w:rFonts w:eastAsia="Times New Roman"/>
          <w:sz w:val="22"/>
          <w:szCs w:val="22"/>
        </w:rPr>
        <w:t>.</w:t>
      </w:r>
      <w:r w:rsidR="00C3513A" w:rsidRPr="00BF76CE">
        <w:rPr>
          <w:rFonts w:eastAsia="Times New Roman"/>
          <w:sz w:val="22"/>
          <w:szCs w:val="22"/>
        </w:rPr>
        <w:t xml:space="preserve"> </w:t>
      </w:r>
      <w:r w:rsidR="00DF3503" w:rsidRPr="00BF76CE">
        <w:rPr>
          <w:rFonts w:eastAsia="Times New Roman"/>
          <w:sz w:val="22"/>
          <w:szCs w:val="22"/>
        </w:rPr>
        <w:t>2025</w:t>
      </w:r>
      <w:r w:rsidRPr="00BF76CE">
        <w:rPr>
          <w:rFonts w:eastAsia="Times New Roman"/>
          <w:sz w:val="22"/>
          <w:szCs w:val="22"/>
        </w:rPr>
        <w:t xml:space="preserve"> v </w:t>
      </w:r>
      <w:r w:rsidR="004945DF" w:rsidRPr="00BF76CE">
        <w:rPr>
          <w:rFonts w:eastAsia="Times New Roman"/>
          <w:sz w:val="22"/>
          <w:szCs w:val="22"/>
        </w:rPr>
        <w:t>9</w:t>
      </w:r>
      <w:r w:rsidRPr="00BF76CE">
        <w:rPr>
          <w:rFonts w:eastAsia="Times New Roman"/>
          <w:sz w:val="22"/>
          <w:szCs w:val="22"/>
        </w:rPr>
        <w:t>:00 hodi</w:t>
      </w:r>
      <w:r w:rsidR="004945DF" w:rsidRPr="00BF76CE">
        <w:rPr>
          <w:rFonts w:eastAsia="Times New Roman"/>
          <w:sz w:val="22"/>
          <w:szCs w:val="22"/>
        </w:rPr>
        <w:t>n</w:t>
      </w:r>
    </w:p>
    <w:p w14:paraId="7E4CED52" w14:textId="7C7DB2EA" w:rsidR="004945DF" w:rsidRPr="00BF76CE" w:rsidRDefault="004945DF" w:rsidP="00C01FFA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sz w:val="22"/>
          <w:szCs w:val="22"/>
        </w:rPr>
      </w:pPr>
    </w:p>
    <w:p w14:paraId="7BC88554" w14:textId="0AAFB8ED" w:rsidR="004945DF" w:rsidRPr="00F9015B" w:rsidRDefault="00CB0FD1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Microsoft YaHei UI"/>
          <w:b/>
          <w:sz w:val="22"/>
          <w:szCs w:val="22"/>
        </w:rPr>
        <w:t xml:space="preserve">Způsob a místo podání nabídek: </w:t>
      </w:r>
      <w:r w:rsidRPr="00BF76CE">
        <w:rPr>
          <w:rFonts w:eastAsia="Times New Roman"/>
          <w:sz w:val="22"/>
          <w:szCs w:val="22"/>
        </w:rPr>
        <w:t xml:space="preserve">Nabídka dodavatele musí být podána výlučně elektronicky </w:t>
      </w:r>
      <w:r w:rsidRPr="00F9015B">
        <w:rPr>
          <w:rFonts w:eastAsia="Times New Roman"/>
          <w:sz w:val="22"/>
          <w:szCs w:val="22"/>
        </w:rPr>
        <w:t xml:space="preserve">prostřednictvím profilu zadavatele na adrese </w:t>
      </w:r>
      <w:hyperlink r:id="rId10" w:history="1">
        <w:r w:rsidR="004945DF" w:rsidRPr="00F9015B">
          <w:rPr>
            <w:rStyle w:val="Hypertextovodkaz"/>
            <w:rFonts w:eastAsia="Times New Roman"/>
            <w:sz w:val="22"/>
            <w:szCs w:val="22"/>
          </w:rPr>
          <w:t>https://ezak.cesbrod.cz</w:t>
        </w:r>
      </w:hyperlink>
      <w:r w:rsidRPr="00F9015B">
        <w:rPr>
          <w:rFonts w:eastAsia="Times New Roman"/>
          <w:sz w:val="22"/>
          <w:szCs w:val="22"/>
        </w:rPr>
        <w:t>.</w:t>
      </w:r>
    </w:p>
    <w:p w14:paraId="624EE245" w14:textId="7274BF88" w:rsidR="00D25205" w:rsidRPr="00BF76CE" w:rsidRDefault="00D25205" w:rsidP="00D25205">
      <w:pPr>
        <w:pStyle w:val="mujodstavec"/>
        <w:rPr>
          <w:rFonts w:ascii="Times New Roman" w:eastAsia="Microsoft YaHei UI" w:hAnsi="Times New Roman"/>
          <w:szCs w:val="22"/>
        </w:rPr>
      </w:pPr>
      <w:r w:rsidRPr="00F9015B">
        <w:rPr>
          <w:rFonts w:ascii="Times New Roman" w:eastAsia="Microsoft YaHei UI" w:hAnsi="Times New Roman"/>
          <w:b/>
          <w:bCs/>
          <w:szCs w:val="22"/>
        </w:rPr>
        <w:t xml:space="preserve">Hodnotící kritérium: </w:t>
      </w:r>
      <w:r w:rsidRPr="00F9015B">
        <w:rPr>
          <w:rFonts w:ascii="Times New Roman" w:eastAsia="Microsoft YaHei UI" w:hAnsi="Times New Roman"/>
          <w:szCs w:val="22"/>
        </w:rPr>
        <w:t>Ekonomická výhodnost nabídky – nejlépe bude hodnocena nabídka s</w:t>
      </w:r>
      <w:r w:rsidR="00C3513A" w:rsidRPr="00F9015B">
        <w:rPr>
          <w:rFonts w:ascii="Times New Roman" w:eastAsia="Microsoft YaHei UI" w:hAnsi="Times New Roman"/>
          <w:szCs w:val="22"/>
        </w:rPr>
        <w:t> </w:t>
      </w:r>
      <w:r w:rsidRPr="00F9015B">
        <w:rPr>
          <w:rFonts w:ascii="Times New Roman" w:eastAsia="Microsoft YaHei UI" w:hAnsi="Times New Roman"/>
          <w:szCs w:val="22"/>
        </w:rPr>
        <w:t>nejnižší</w:t>
      </w:r>
      <w:r w:rsidR="00C3513A" w:rsidRPr="00F9015B">
        <w:rPr>
          <w:rFonts w:ascii="Times New Roman" w:eastAsia="Microsoft YaHei UI" w:hAnsi="Times New Roman"/>
          <w:szCs w:val="22"/>
        </w:rPr>
        <w:t xml:space="preserve"> </w:t>
      </w:r>
      <w:r w:rsidRPr="00F9015B">
        <w:rPr>
          <w:rFonts w:ascii="Times New Roman" w:eastAsia="Microsoft YaHei UI" w:hAnsi="Times New Roman"/>
          <w:szCs w:val="22"/>
        </w:rPr>
        <w:t xml:space="preserve">nabídkovou cenou </w:t>
      </w:r>
      <w:r w:rsidR="00F9015B" w:rsidRPr="00F9015B">
        <w:rPr>
          <w:rFonts w:ascii="Times New Roman" w:eastAsia="Microsoft YaHei UI" w:hAnsi="Times New Roman"/>
          <w:szCs w:val="22"/>
        </w:rPr>
        <w:t xml:space="preserve">s </w:t>
      </w:r>
      <w:r w:rsidRPr="00F9015B">
        <w:rPr>
          <w:rFonts w:ascii="Times New Roman" w:eastAsia="Microsoft YaHei UI" w:hAnsi="Times New Roman"/>
          <w:szCs w:val="22"/>
        </w:rPr>
        <w:t>DPH.</w:t>
      </w:r>
    </w:p>
    <w:p w14:paraId="074B619D" w14:textId="61302AD2" w:rsidR="00D25205" w:rsidRPr="00BF76CE" w:rsidRDefault="00D25205" w:rsidP="00D25205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b/>
          <w:bCs/>
          <w:szCs w:val="22"/>
        </w:rPr>
        <w:t xml:space="preserve">Zrušení zadávacího řízení: </w:t>
      </w:r>
      <w:r w:rsidRPr="00BF76CE">
        <w:rPr>
          <w:rFonts w:ascii="Times New Roman" w:eastAsia="Microsoft YaHei UI" w:hAnsi="Times New Roman"/>
          <w:szCs w:val="22"/>
        </w:rPr>
        <w:t>Zadavatel si vyhrazuje právo zrušit zadávací</w:t>
      </w:r>
      <w:r w:rsidR="00C3513A" w:rsidRPr="00BF76CE">
        <w:rPr>
          <w:rFonts w:ascii="Times New Roman" w:eastAsia="Microsoft YaHei UI" w:hAnsi="Times New Roman"/>
          <w:szCs w:val="22"/>
        </w:rPr>
        <w:t xml:space="preserve"> ř</w:t>
      </w:r>
      <w:r w:rsidRPr="00BF76CE">
        <w:rPr>
          <w:rFonts w:ascii="Times New Roman" w:eastAsia="Microsoft YaHei UI" w:hAnsi="Times New Roman"/>
          <w:szCs w:val="22"/>
        </w:rPr>
        <w:t>ízení, a to bez udání důvodu.</w:t>
      </w:r>
    </w:p>
    <w:p w14:paraId="39898B11" w14:textId="0B5E4E88" w:rsidR="006B0672" w:rsidRPr="00BF76CE" w:rsidRDefault="006B0672" w:rsidP="00D25205">
      <w:pPr>
        <w:pStyle w:val="mujodstavec"/>
        <w:rPr>
          <w:rFonts w:ascii="Times New Roman" w:eastAsia="Microsoft YaHei UI" w:hAnsi="Times New Roman"/>
          <w:b/>
          <w:bCs/>
          <w:szCs w:val="22"/>
        </w:rPr>
      </w:pPr>
      <w:r w:rsidRPr="00BF76CE">
        <w:rPr>
          <w:rFonts w:ascii="Times New Roman" w:eastAsia="Microsoft YaHei UI" w:hAnsi="Times New Roman"/>
          <w:b/>
          <w:bCs/>
          <w:szCs w:val="22"/>
        </w:rPr>
        <w:t>Požadavky na způsobilost a kvalifikaci:</w:t>
      </w:r>
    </w:p>
    <w:p w14:paraId="1CB55E52" w14:textId="1F3A46C4" w:rsidR="006B0672" w:rsidRPr="00BF76CE" w:rsidRDefault="006B0672" w:rsidP="00D25205">
      <w:pPr>
        <w:pStyle w:val="mujodstavec"/>
        <w:rPr>
          <w:rFonts w:ascii="Times New Roman" w:eastAsia="Microsoft YaHei UI" w:hAnsi="Times New Roman"/>
          <w:b/>
          <w:bCs/>
          <w:szCs w:val="22"/>
        </w:rPr>
      </w:pPr>
      <w:r w:rsidRPr="00BF76CE">
        <w:rPr>
          <w:rFonts w:ascii="Times New Roman" w:eastAsia="Microsoft YaHei UI" w:hAnsi="Times New Roman"/>
          <w:b/>
          <w:bCs/>
          <w:szCs w:val="22"/>
        </w:rPr>
        <w:t>Základní způsobilost</w:t>
      </w:r>
    </w:p>
    <w:p w14:paraId="7F77F3DE" w14:textId="5F052A55" w:rsidR="006B0672" w:rsidRPr="00BF76CE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szCs w:val="22"/>
        </w:rPr>
        <w:t>Způsobilým není dodavatel, který</w:t>
      </w:r>
    </w:p>
    <w:p w14:paraId="4BAE64AA" w14:textId="77777777" w:rsidR="006B0672" w:rsidRPr="00BF76CE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szCs w:val="22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6F2E153E" w14:textId="77777777" w:rsidR="006B0672" w:rsidRPr="00BF76CE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szCs w:val="22"/>
        </w:rPr>
        <w:t>b) má v České republice nebo v zemi svého sídla v evidenci daní zachycen splatný daňový nedoplatek,</w:t>
      </w:r>
    </w:p>
    <w:p w14:paraId="3D9F484D" w14:textId="77777777" w:rsidR="006B0672" w:rsidRPr="00BF76CE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szCs w:val="22"/>
        </w:rPr>
        <w:t>c) má v České republice nebo v zemi svého sídla splatný nedoplatek na pojistném nebo na penále na veřejné zdravotní pojištění,</w:t>
      </w:r>
    </w:p>
    <w:p w14:paraId="411FFCB2" w14:textId="77777777" w:rsidR="006B0672" w:rsidRPr="00BF76CE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szCs w:val="22"/>
        </w:rPr>
        <w:t>d) má v České republice nebo v zemi svého sídla splatný nedoplatek na pojistném nebo na penále na sociální zabezpečení a příspěvku na státní politiku zaměstnanosti,</w:t>
      </w:r>
    </w:p>
    <w:p w14:paraId="1940D3C5" w14:textId="3F4CD3D5" w:rsidR="006B0672" w:rsidRPr="00BF76CE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szCs w:val="22"/>
        </w:rPr>
        <w:t>e) je v likvidaci, proti němuž bylo vydáno rozhodnutí o úpadku, vůči němuž byla nařízena nucená správa podle jiného právního předpisu26) nebo v obdobné situaci podle právního řádu země sídla dodavatele.</w:t>
      </w:r>
    </w:p>
    <w:p w14:paraId="5E67A20D" w14:textId="77777777" w:rsidR="006B0672" w:rsidRPr="00BF76CE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szCs w:val="22"/>
        </w:rPr>
        <w:t>(2)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25BC4634" w14:textId="77777777" w:rsidR="006B0672" w:rsidRPr="00BF76CE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szCs w:val="22"/>
        </w:rPr>
        <w:lastRenderedPageBreak/>
        <w:t>a) tato právnická osoba,</w:t>
      </w:r>
    </w:p>
    <w:p w14:paraId="5C47E431" w14:textId="77777777" w:rsidR="006B0672" w:rsidRPr="00BF76CE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szCs w:val="22"/>
        </w:rPr>
        <w:t>b) každý člen statutárního orgánu této právnické osoby a</w:t>
      </w:r>
    </w:p>
    <w:p w14:paraId="15506D33" w14:textId="77777777" w:rsidR="006B0672" w:rsidRPr="00BF76CE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szCs w:val="22"/>
        </w:rPr>
        <w:t>c) osoba zastupující tuto právnickou osobu v statutárním orgánu dodavatele.</w:t>
      </w:r>
    </w:p>
    <w:p w14:paraId="68D165FF" w14:textId="77777777" w:rsidR="006B0672" w:rsidRPr="00BF76CE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szCs w:val="22"/>
        </w:rPr>
        <w:t>(3) Účastní-li se zadávacího řízení pobočka závodu</w:t>
      </w:r>
    </w:p>
    <w:p w14:paraId="5135E948" w14:textId="77777777" w:rsidR="006B0672" w:rsidRPr="00BF76CE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szCs w:val="22"/>
        </w:rPr>
        <w:t>a) zahraniční právnické osoby, musí podmínku podle odstavce 1 písm. a) splňovat tato právnická osoba a vedoucí pobočky závodu,</w:t>
      </w:r>
    </w:p>
    <w:p w14:paraId="5FC98879" w14:textId="77777777" w:rsidR="006B0672" w:rsidRPr="00BF76CE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szCs w:val="22"/>
        </w:rPr>
        <w:t>b) české právnické osoby, musí podmínku podle odstavce 1 písm. a) splňovat osoby uvedené v odstavci 2 a vedoucí pobočky závodu.</w:t>
      </w:r>
    </w:p>
    <w:p w14:paraId="5CBF705D" w14:textId="0A825F09" w:rsidR="006B0672" w:rsidRPr="00BF76CE" w:rsidRDefault="006B0672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szCs w:val="22"/>
        </w:rPr>
        <w:t>(4) Zadavatel může v zadávací dokumentaci stanovit, že podmínku podle odstavce 1 písm. a) musí splňovat také jiné osoby, než které jsou uvedeny v odstavci 2; může se jednat pouze o osoby, které mají v rámci struktury dodavatele práva spojená se zastupováním, rozhodováním nebo kontrolou dodavatele.</w:t>
      </w:r>
    </w:p>
    <w:p w14:paraId="73C778FF" w14:textId="5A4E971A" w:rsidR="00287793" w:rsidRPr="00BF76CE" w:rsidRDefault="00287793" w:rsidP="006B0672">
      <w:pPr>
        <w:pStyle w:val="mujodstavec"/>
        <w:rPr>
          <w:rFonts w:ascii="Times New Roman" w:eastAsia="Microsoft YaHei UI" w:hAnsi="Times New Roman"/>
          <w:b/>
          <w:bCs/>
          <w:szCs w:val="22"/>
        </w:rPr>
      </w:pPr>
      <w:r w:rsidRPr="00BF76CE">
        <w:rPr>
          <w:rFonts w:ascii="Times New Roman" w:eastAsia="Microsoft YaHei UI" w:hAnsi="Times New Roman"/>
          <w:b/>
          <w:bCs/>
          <w:szCs w:val="22"/>
        </w:rPr>
        <w:t>Profesní způsobilost:</w:t>
      </w:r>
    </w:p>
    <w:p w14:paraId="05C770E4" w14:textId="3FD241F7" w:rsidR="00287793" w:rsidRPr="00BF76CE" w:rsidRDefault="00287793" w:rsidP="006B0672">
      <w:pPr>
        <w:pStyle w:val="mujodstavec"/>
        <w:rPr>
          <w:rFonts w:ascii="Times New Roman" w:eastAsia="Microsoft YaHei UI" w:hAnsi="Times New Roman"/>
          <w:szCs w:val="22"/>
        </w:rPr>
      </w:pPr>
      <w:r w:rsidRPr="00BF76CE">
        <w:rPr>
          <w:rFonts w:ascii="Times New Roman" w:eastAsia="Microsoft YaHei UI" w:hAnsi="Times New Roman"/>
          <w:szCs w:val="22"/>
        </w:rPr>
        <w:t xml:space="preserve">Zadavatel požaduje, aby uchazeč disponoval živnostenským oprávněním v oboru </w:t>
      </w:r>
      <w:r w:rsidR="00B22D76">
        <w:rPr>
          <w:rFonts w:ascii="Times New Roman" w:eastAsia="Microsoft YaHei UI" w:hAnsi="Times New Roman"/>
          <w:szCs w:val="22"/>
        </w:rPr>
        <w:t>Přípravné a dokončovací stavební práce, specializované stavební činnosti.</w:t>
      </w:r>
    </w:p>
    <w:p w14:paraId="7C619465" w14:textId="6DE19E16" w:rsidR="00287793" w:rsidRPr="00BF76CE" w:rsidRDefault="00287793" w:rsidP="006B0672">
      <w:pPr>
        <w:pStyle w:val="mujodstavec"/>
        <w:rPr>
          <w:rFonts w:ascii="Times New Roman" w:eastAsia="Microsoft YaHei UI" w:hAnsi="Times New Roman"/>
          <w:b/>
          <w:bCs/>
          <w:szCs w:val="22"/>
        </w:rPr>
      </w:pPr>
      <w:r w:rsidRPr="00BF76CE">
        <w:rPr>
          <w:rFonts w:ascii="Times New Roman" w:eastAsia="Microsoft YaHei UI" w:hAnsi="Times New Roman"/>
          <w:b/>
          <w:bCs/>
          <w:szCs w:val="22"/>
        </w:rPr>
        <w:t>Technická kvalifikace:</w:t>
      </w:r>
    </w:p>
    <w:p w14:paraId="46DF0271" w14:textId="1E731FB0" w:rsidR="00287793" w:rsidRPr="00BF76CE" w:rsidRDefault="00287793" w:rsidP="0028779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 xml:space="preserve">Zadavatel požaduje doložení technické kvalifikace v následujícím rozsahu: seznam poskytnutých </w:t>
      </w:r>
      <w:r w:rsidR="00C3513A" w:rsidRPr="00BF76CE">
        <w:rPr>
          <w:rFonts w:eastAsia="Times New Roman"/>
          <w:sz w:val="22"/>
          <w:szCs w:val="22"/>
        </w:rPr>
        <w:t>služeb</w:t>
      </w:r>
      <w:r w:rsidRPr="00BF76CE">
        <w:rPr>
          <w:rFonts w:eastAsia="Times New Roman"/>
          <w:sz w:val="22"/>
          <w:szCs w:val="22"/>
        </w:rPr>
        <w:t xml:space="preserve"> za poslední 3 roky včetně uvedení ceny (zadavatel požaduje minimálně 2 akce s finančním plněním více než 0,5 mil. Kč) a doby jejich poskytnutí a identifikace objednatele včetně jeho telefonického kontaktu.</w:t>
      </w:r>
    </w:p>
    <w:p w14:paraId="143883BE" w14:textId="77777777" w:rsidR="00287793" w:rsidRPr="00BF76CE" w:rsidRDefault="00287793" w:rsidP="006B0672">
      <w:pPr>
        <w:pStyle w:val="mujodstavec"/>
        <w:rPr>
          <w:rFonts w:ascii="Times New Roman" w:eastAsia="Microsoft YaHei UI" w:hAnsi="Times New Roman"/>
          <w:szCs w:val="22"/>
        </w:rPr>
      </w:pPr>
    </w:p>
    <w:p w14:paraId="71EC70C4" w14:textId="77777777" w:rsidR="00D25205" w:rsidRPr="00BF76CE" w:rsidRDefault="00D25205" w:rsidP="00D25205">
      <w:pPr>
        <w:pStyle w:val="mujodstavec"/>
        <w:rPr>
          <w:rFonts w:ascii="Times New Roman" w:hAnsi="Times New Roman"/>
          <w:b/>
          <w:bCs/>
          <w:szCs w:val="22"/>
        </w:rPr>
      </w:pPr>
      <w:r w:rsidRPr="00BF76CE">
        <w:rPr>
          <w:rFonts w:ascii="Times New Roman" w:hAnsi="Times New Roman"/>
          <w:b/>
          <w:bCs/>
          <w:szCs w:val="22"/>
        </w:rPr>
        <w:t>Požadavky na sestavení nabídky:</w:t>
      </w:r>
    </w:p>
    <w:p w14:paraId="7DBE34EB" w14:textId="2F8EE177" w:rsidR="00DF3503" w:rsidRPr="00BF76CE" w:rsidRDefault="00D25205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Microsoft YaHei UI"/>
          <w:sz w:val="22"/>
          <w:szCs w:val="22"/>
        </w:rPr>
      </w:pPr>
      <w:r w:rsidRPr="00BF76CE">
        <w:rPr>
          <w:sz w:val="22"/>
          <w:szCs w:val="22"/>
        </w:rPr>
        <w:t>1)</w:t>
      </w:r>
      <w:r w:rsidRPr="00BF76CE">
        <w:rPr>
          <w:sz w:val="22"/>
          <w:szCs w:val="22"/>
        </w:rPr>
        <w:tab/>
        <w:t xml:space="preserve">Krycí list s vyplněnými požadovanými údaji a kalkulací nabídkové ceny, vzor vizte </w:t>
      </w:r>
      <w:r w:rsidRPr="00B22D76">
        <w:rPr>
          <w:sz w:val="22"/>
          <w:szCs w:val="22"/>
        </w:rPr>
        <w:t>příloh</w:t>
      </w:r>
      <w:r w:rsidR="00C3513A" w:rsidRPr="00B22D76">
        <w:rPr>
          <w:sz w:val="22"/>
          <w:szCs w:val="22"/>
        </w:rPr>
        <w:t>u</w:t>
      </w:r>
      <w:r w:rsidRPr="00B22D76">
        <w:rPr>
          <w:sz w:val="22"/>
          <w:szCs w:val="22"/>
        </w:rPr>
        <w:t xml:space="preserve"> č.</w:t>
      </w:r>
      <w:r w:rsidR="00B22D76" w:rsidRPr="00B22D76">
        <w:rPr>
          <w:sz w:val="22"/>
          <w:szCs w:val="22"/>
        </w:rPr>
        <w:t xml:space="preserve"> 2</w:t>
      </w:r>
      <w:r w:rsidRPr="00BF76CE">
        <w:rPr>
          <w:sz w:val="22"/>
          <w:szCs w:val="22"/>
        </w:rPr>
        <w:t xml:space="preserve"> Kalkulace nabídkové ceny – uchazeč navrhne nabídkovou cenu, která bude zpracována jako smluvní, pevná a nejvýše přípustná a musí zahrnovat veškeré náklady spojené s plněním předmětu veřejné zakázky. Při stanovení nabídkové ceny musí vzít uchazeč v úvahu veškeré náklady (mj. také správní poplatky,</w:t>
      </w:r>
      <w:r w:rsidR="00182E13" w:rsidRPr="00BF76CE">
        <w:rPr>
          <w:rFonts w:eastAsia="Microsoft YaHei UI"/>
          <w:sz w:val="22"/>
          <w:szCs w:val="22"/>
        </w:rPr>
        <w:t xml:space="preserve"> </w:t>
      </w:r>
      <w:r w:rsidR="00DF3503" w:rsidRPr="00BF76CE">
        <w:rPr>
          <w:rFonts w:eastAsia="Times New Roman"/>
          <w:sz w:val="22"/>
          <w:szCs w:val="22"/>
        </w:rPr>
        <w:t>fotodokumentace, dopravné, tisky apod.), rizika, zisk a finanční vlivy (např. inflace), jejichž vynaložení bude nezbytné ke splnění veřejné zakázky v jejím plném rozsahu. Nabídková cena bude uvedena v členění cena bez DPH, cena s DPH a výše DPH. Veškeré ceny budou uvedeny v absolutních hodnotách v korunách českých. Kalkulace bude provedena oceněním položkového rozpočtu, který tvoří přílohu č. 4.</w:t>
      </w:r>
    </w:p>
    <w:p w14:paraId="050129AA" w14:textId="52301715" w:rsidR="00DF3503" w:rsidRPr="00BF76CE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22D76">
        <w:rPr>
          <w:rFonts w:eastAsia="Times New Roman"/>
          <w:sz w:val="22"/>
          <w:szCs w:val="22"/>
        </w:rPr>
        <w:t>2)</w:t>
      </w:r>
      <w:r w:rsidRPr="00B22D76">
        <w:rPr>
          <w:rFonts w:eastAsia="Times New Roman"/>
          <w:sz w:val="22"/>
          <w:szCs w:val="22"/>
        </w:rPr>
        <w:tab/>
        <w:t>Čestné prohlášení o způsobilosti a kvalifikaci, vzor vizte přílo</w:t>
      </w:r>
      <w:r w:rsidR="00BF76CE" w:rsidRPr="00B22D76">
        <w:rPr>
          <w:rFonts w:eastAsia="Times New Roman"/>
          <w:sz w:val="22"/>
          <w:szCs w:val="22"/>
        </w:rPr>
        <w:t>hu</w:t>
      </w:r>
      <w:r w:rsidRPr="00B22D76">
        <w:rPr>
          <w:rFonts w:eastAsia="Times New Roman"/>
          <w:sz w:val="22"/>
          <w:szCs w:val="22"/>
        </w:rPr>
        <w:t xml:space="preserve"> č.</w:t>
      </w:r>
      <w:r w:rsidR="00BF76CE" w:rsidRPr="00B22D76">
        <w:rPr>
          <w:rFonts w:eastAsia="Times New Roman"/>
          <w:sz w:val="22"/>
          <w:szCs w:val="22"/>
        </w:rPr>
        <w:t xml:space="preserve"> 3</w:t>
      </w:r>
      <w:r w:rsidRPr="00B22D76">
        <w:rPr>
          <w:rFonts w:eastAsia="Times New Roman"/>
          <w:sz w:val="22"/>
          <w:szCs w:val="22"/>
        </w:rPr>
        <w:t>.</w:t>
      </w:r>
    </w:p>
    <w:p w14:paraId="18A80FD7" w14:textId="2B586B8B" w:rsidR="00DF3503" w:rsidRPr="00BF76CE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3)</w:t>
      </w:r>
      <w:r w:rsidRPr="00BF76CE">
        <w:rPr>
          <w:rFonts w:eastAsia="Times New Roman"/>
          <w:sz w:val="22"/>
          <w:szCs w:val="22"/>
        </w:rPr>
        <w:tab/>
        <w:t>Doklad splnění profesní způsobilosti – tj. o oprávnění k podnikání podle zvláštních právních předpisů v rozsahu odpovídajícím předmětu veřejné zakázky, zejména doklad prokazující příslušné živnostenské oprávnění či licenci.</w:t>
      </w:r>
    </w:p>
    <w:p w14:paraId="02745D9C" w14:textId="3794630D" w:rsidR="00DF3503" w:rsidRPr="00BF76CE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4)</w:t>
      </w:r>
      <w:r w:rsidRPr="00BF76CE">
        <w:rPr>
          <w:rFonts w:eastAsia="Times New Roman"/>
          <w:sz w:val="22"/>
          <w:szCs w:val="22"/>
        </w:rPr>
        <w:tab/>
        <w:t>Doklad o splnění odborné způsobilosti dodavatele v oboru dopravní stavby dle zákona 360/1992 Sb. o výkonu povolání autorizovaných architektů a o výkonu povolání autorizovaných inženýrů a techniků činných ve výstavbě. Bude doložen vztah mezi uchazečem a autorizovanou osobou.</w:t>
      </w:r>
    </w:p>
    <w:p w14:paraId="0D9E704A" w14:textId="73A3ACB8" w:rsidR="00DF3503" w:rsidRPr="00BF76CE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6)</w:t>
      </w:r>
      <w:r w:rsidRPr="00BF76CE">
        <w:rPr>
          <w:rFonts w:eastAsia="Times New Roman"/>
          <w:sz w:val="22"/>
          <w:szCs w:val="22"/>
        </w:rPr>
        <w:tab/>
        <w:t xml:space="preserve">Návrh smlouvy doplněný o požadované údaje a podepsaný oprávněnou osobou (návrh – vizte </w:t>
      </w:r>
      <w:r w:rsidRPr="00B22D76">
        <w:rPr>
          <w:rFonts w:eastAsia="Times New Roman"/>
          <w:sz w:val="22"/>
          <w:szCs w:val="22"/>
        </w:rPr>
        <w:t>přílo</w:t>
      </w:r>
      <w:r w:rsidR="00F9015B">
        <w:rPr>
          <w:rFonts w:eastAsia="Times New Roman"/>
          <w:sz w:val="22"/>
          <w:szCs w:val="22"/>
        </w:rPr>
        <w:t>hu</w:t>
      </w:r>
      <w:r w:rsidRPr="00B22D76">
        <w:rPr>
          <w:rFonts w:eastAsia="Times New Roman"/>
          <w:sz w:val="22"/>
          <w:szCs w:val="22"/>
        </w:rPr>
        <w:t xml:space="preserve"> č. </w:t>
      </w:r>
      <w:r w:rsidR="00BF76CE" w:rsidRPr="00B22D76">
        <w:rPr>
          <w:rFonts w:eastAsia="Times New Roman"/>
          <w:sz w:val="22"/>
          <w:szCs w:val="22"/>
        </w:rPr>
        <w:t>4</w:t>
      </w:r>
      <w:r w:rsidRPr="00B22D76">
        <w:rPr>
          <w:rFonts w:eastAsia="Times New Roman"/>
          <w:sz w:val="22"/>
          <w:szCs w:val="22"/>
        </w:rPr>
        <w:t>). Uchazeč může upravit výše uvedený návrh smlouvy, provedené změny však musí výrazně</w:t>
      </w:r>
      <w:r w:rsidRPr="00BF76CE">
        <w:rPr>
          <w:rFonts w:eastAsia="Times New Roman"/>
          <w:sz w:val="22"/>
          <w:szCs w:val="22"/>
        </w:rPr>
        <w:t xml:space="preserve"> označit (např. barevně, revizemi apod.). O případných změnách ve smlouvě zadavatel s vítězným uchazečem bude dále jednat. Uchazeč nesmí upravit podmínky a požadavky zadavatele tak, aby zhoršil postavení zadavatele definované zadávacími podmínkami.</w:t>
      </w:r>
    </w:p>
    <w:p w14:paraId="124680E1" w14:textId="6794B841" w:rsidR="00DF3503" w:rsidRPr="00BF76CE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7)</w:t>
      </w:r>
      <w:r w:rsidRPr="00BF76CE">
        <w:rPr>
          <w:rFonts w:eastAsia="Times New Roman"/>
          <w:sz w:val="22"/>
          <w:szCs w:val="22"/>
        </w:rPr>
        <w:tab/>
        <w:t xml:space="preserve">Kopie pojistné smlouvy, ze které bude vyplývat, že uchazeč je pojištěn na odpovědnost za škodu způsobenou jinému ve výši minimálně 5 mil. Kč. V případě, že uchazeč, takovouto smlouvou nedisponuje, předloží buďto příslib pojišťovny o tom, že uchazeče v případě získání zakázky pojistí nebo čestné prohlášení, že se v případě získání zakázky pojistí na uvedené riziko. </w:t>
      </w:r>
    </w:p>
    <w:p w14:paraId="35CB01D8" w14:textId="24E9BCFA" w:rsidR="00DF3503" w:rsidRPr="00BF76CE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lastRenderedPageBreak/>
        <w:t xml:space="preserve">Není-li v zadávacích podmínkách stanoveno jinak, doklady o způsobilosti a kvalifikaci předloží dodavatel v prosté kopii jako součást nabídky, případně předloží čestné prohlášení o splnění požadavků </w:t>
      </w:r>
      <w:r w:rsidRPr="00B22D76">
        <w:rPr>
          <w:rFonts w:eastAsia="Times New Roman"/>
          <w:sz w:val="22"/>
          <w:szCs w:val="22"/>
        </w:rPr>
        <w:t>dle zadávací dokumentace</w:t>
      </w:r>
      <w:r w:rsidR="00BF76CE" w:rsidRPr="00B22D76">
        <w:rPr>
          <w:rFonts w:eastAsia="Times New Roman"/>
          <w:sz w:val="22"/>
          <w:szCs w:val="22"/>
        </w:rPr>
        <w:t xml:space="preserve"> (příloha č. 3)</w:t>
      </w:r>
      <w:r w:rsidRPr="00B22D76">
        <w:rPr>
          <w:rFonts w:eastAsia="Times New Roman"/>
          <w:sz w:val="22"/>
          <w:szCs w:val="22"/>
        </w:rPr>
        <w:t>.</w:t>
      </w:r>
    </w:p>
    <w:p w14:paraId="34903323" w14:textId="77777777" w:rsidR="00236A94" w:rsidRPr="00BF76CE" w:rsidRDefault="00236A94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</w:p>
    <w:p w14:paraId="48128799" w14:textId="77777777" w:rsidR="00DF3503" w:rsidRPr="00BF76CE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 w:val="22"/>
          <w:szCs w:val="22"/>
        </w:rPr>
      </w:pPr>
      <w:r w:rsidRPr="00BF76CE">
        <w:rPr>
          <w:rFonts w:eastAsia="Times New Roman"/>
          <w:b/>
          <w:bCs/>
          <w:sz w:val="22"/>
          <w:szCs w:val="22"/>
        </w:rPr>
        <w:t>Podmínky a požadavky na zpracování nabídky:</w:t>
      </w:r>
    </w:p>
    <w:p w14:paraId="09E8C10B" w14:textId="77777777" w:rsidR="00DF3503" w:rsidRPr="00BF76CE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 xml:space="preserve">Pod pojmem nabídka se rozumí údaje nebo doklady, které dodavatel podá písemně zadavateli na základě zadávacích podmínek (tj. zejména návrh smlouvy předložený účastníkem včetně dokumentů a dokladů požadovaných zadavatelem v zadávacích podmínkách, doklady o kvalifikaci). Nabídka a veškeré ostatní doklady a údaje budou uvedeny v českém jazyce (listiny v jiném jazyce budou doplněny překladem do českého jazyka; povinnost připojit k dokladům překlad do českého jazyka se nevztahuje na doklady prokazující kvalifikaci ve slovenském jazyce a doklady o vzdělání v latinském jazyce), a to výhradně v písemné formě v elektronické podobě prostřednictvím elektronického nástroje E-ZAK na </w:t>
      </w:r>
      <w:hyperlink r:id="rId11" w:history="1">
        <w:r w:rsidRPr="00BF76CE">
          <w:rPr>
            <w:rFonts w:eastAsia="Times New Roman"/>
            <w:color w:val="0000FF"/>
            <w:sz w:val="22"/>
            <w:szCs w:val="22"/>
            <w:u w:val="single"/>
          </w:rPr>
          <w:t>https://ezak.cesbrod.cz</w:t>
        </w:r>
      </w:hyperlink>
      <w:r w:rsidRPr="00BF76CE">
        <w:rPr>
          <w:rFonts w:eastAsia="Times New Roman"/>
          <w:sz w:val="22"/>
          <w:szCs w:val="22"/>
        </w:rPr>
        <w:t>. Pro účely zamezení technických problémů s různými formáty vkládaných souborů, doporučuje zadavatel dodavatelům podávat nabídky ve formátu *.doc(x) (textové části nabídky) *.</w:t>
      </w:r>
      <w:proofErr w:type="spellStart"/>
      <w:r w:rsidRPr="00BF76CE">
        <w:rPr>
          <w:rFonts w:eastAsia="Times New Roman"/>
          <w:sz w:val="22"/>
          <w:szCs w:val="22"/>
        </w:rPr>
        <w:t>pdf</w:t>
      </w:r>
      <w:proofErr w:type="spellEnd"/>
      <w:r w:rsidRPr="00BF76CE">
        <w:rPr>
          <w:rFonts w:eastAsia="Times New Roman"/>
          <w:sz w:val="22"/>
          <w:szCs w:val="22"/>
        </w:rPr>
        <w:t xml:space="preserve"> (kopie dokladů) a *.</w:t>
      </w:r>
      <w:proofErr w:type="spellStart"/>
      <w:r w:rsidRPr="00BF76CE">
        <w:rPr>
          <w:rFonts w:eastAsia="Times New Roman"/>
          <w:sz w:val="22"/>
          <w:szCs w:val="22"/>
        </w:rPr>
        <w:t>xls</w:t>
      </w:r>
      <w:proofErr w:type="spellEnd"/>
      <w:r w:rsidRPr="00BF76CE">
        <w:rPr>
          <w:rFonts w:eastAsia="Times New Roman"/>
          <w:sz w:val="22"/>
          <w:szCs w:val="22"/>
        </w:rPr>
        <w:t xml:space="preserve"> (položkové rozpočty).</w:t>
      </w:r>
    </w:p>
    <w:p w14:paraId="414268E9" w14:textId="77777777" w:rsidR="00DF3503" w:rsidRPr="00BF76CE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Pro podání nabídky je nutné se na tomto uvedeném profilu zadavatele nejprve zaregistrovat. Oslovení uchazeči jsou předběžně registrováni a pro možnost podání nabídky musí registraci dokončit, a to prostřednictvím certifikovaných webů portálu zadavatele, portálem dodavatele, případně jiných nástrojů. Technické dotazy lze konzultovat se správcem příslušných systémů.</w:t>
      </w:r>
    </w:p>
    <w:p w14:paraId="2BBF890A" w14:textId="77777777" w:rsidR="00DF3503" w:rsidRPr="00BF76CE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Nabídka bude podepsána osobou oprávněnou za účastníka jednat a podepisovat podle výpisu z obchodního či živnostenského rejstříku, popřípadě statutárním orgánem zmocněnou osobou, jejíž plná moc musí být součástí nabídky.</w:t>
      </w:r>
    </w:p>
    <w:p w14:paraId="51B2F8DE" w14:textId="3CC4F9DD" w:rsidR="004945DF" w:rsidRPr="00BF76CE" w:rsidRDefault="00DF3503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Účastník nemá nárok na jakoukoli úhradu v souvislosti se zpracováním a podáním nabídky.</w:t>
      </w:r>
    </w:p>
    <w:p w14:paraId="4AE8894C" w14:textId="77777777" w:rsidR="00DF3503" w:rsidRPr="00BF76CE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Zadavatel si vyhrazuje právo po vítězném uchazeči požadovat předložení originálů nebo úředně ověřených kopií dokumentů obsažených v nabídce; nepředložení těchto dokumentů bude mj. zadavatelem považováno za neposkytnutí řádné součinnosti k uzavření smlouvy.</w:t>
      </w:r>
    </w:p>
    <w:p w14:paraId="7F3C5CEC" w14:textId="77777777" w:rsidR="009F027D" w:rsidRPr="00BF76CE" w:rsidRDefault="009F027D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</w:p>
    <w:p w14:paraId="55E808BE" w14:textId="77777777" w:rsidR="00DF3503" w:rsidRPr="00BF76CE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 w:val="22"/>
          <w:szCs w:val="22"/>
        </w:rPr>
      </w:pPr>
      <w:r w:rsidRPr="00BF76CE">
        <w:rPr>
          <w:rFonts w:eastAsia="Times New Roman"/>
          <w:b/>
          <w:bCs/>
          <w:sz w:val="22"/>
          <w:szCs w:val="22"/>
        </w:rPr>
        <w:t>Další požadavky zadavatele:</w:t>
      </w:r>
    </w:p>
    <w:p w14:paraId="41A43C96" w14:textId="77777777" w:rsidR="00DF3503" w:rsidRPr="00BF76CE" w:rsidRDefault="00DF3503" w:rsidP="00DF3503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Podáním nabídky uchazeč souhlasí se zadávacími podmínkami této veřejné zakázky.</w:t>
      </w:r>
    </w:p>
    <w:p w14:paraId="54B51EFB" w14:textId="77777777" w:rsidR="00DF3503" w:rsidRPr="00BF76CE" w:rsidRDefault="00DF3503" w:rsidP="00DF3503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Zadavatel si vyhrazuje právo zveřejňovat veškeré dokumenty týkající se veřejné zakázky, jejího průběhu i vyhodnocení na výše uvedeném profilu zadavatele.</w:t>
      </w:r>
    </w:p>
    <w:p w14:paraId="12E0679D" w14:textId="77777777" w:rsidR="00BC6C4A" w:rsidRPr="00BF76CE" w:rsidRDefault="00BC6C4A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 w:val="22"/>
          <w:szCs w:val="22"/>
        </w:rPr>
      </w:pPr>
    </w:p>
    <w:p w14:paraId="437270E1" w14:textId="6C83AF13" w:rsidR="00DF3503" w:rsidRPr="00BF76CE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 w:val="22"/>
          <w:szCs w:val="22"/>
        </w:rPr>
      </w:pPr>
      <w:r w:rsidRPr="00BF76CE">
        <w:rPr>
          <w:rFonts w:eastAsia="Times New Roman"/>
          <w:b/>
          <w:bCs/>
          <w:sz w:val="22"/>
          <w:szCs w:val="22"/>
        </w:rPr>
        <w:t>Přílohy:</w:t>
      </w:r>
    </w:p>
    <w:p w14:paraId="45705C08" w14:textId="4AA92B0D" w:rsidR="009F027D" w:rsidRPr="00BF76CE" w:rsidRDefault="009F027D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Specifikace</w:t>
      </w:r>
      <w:r w:rsidR="00B22D76">
        <w:rPr>
          <w:rFonts w:eastAsia="Times New Roman"/>
          <w:sz w:val="22"/>
          <w:szCs w:val="22"/>
        </w:rPr>
        <w:t>.</w:t>
      </w:r>
    </w:p>
    <w:p w14:paraId="18613E95" w14:textId="49C5D45A" w:rsidR="00DF3503" w:rsidRPr="00BF76CE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Vzor krycího listu nabídky.</w:t>
      </w:r>
    </w:p>
    <w:p w14:paraId="65AAA19C" w14:textId="77777777" w:rsidR="00DF3503" w:rsidRPr="00BF76CE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Vzor čestného prohlášení o splnění kvalifikačních požadavků.</w:t>
      </w:r>
    </w:p>
    <w:p w14:paraId="5E06C273" w14:textId="77777777" w:rsidR="00DF3503" w:rsidRPr="00BF76CE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Návrh navazující smlouvy o dílo.</w:t>
      </w:r>
    </w:p>
    <w:p w14:paraId="7C7BBDC3" w14:textId="5CEEC507" w:rsidR="00DF3503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Neoceněný položkový rozpočet</w:t>
      </w:r>
      <w:r w:rsidR="00B22D76">
        <w:rPr>
          <w:rFonts w:eastAsia="Times New Roman"/>
          <w:sz w:val="22"/>
          <w:szCs w:val="22"/>
        </w:rPr>
        <w:t>.</w:t>
      </w:r>
    </w:p>
    <w:p w14:paraId="76F50AB5" w14:textId="77777777" w:rsidR="00B22D76" w:rsidRDefault="00B22D76" w:rsidP="00B22D76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</w:p>
    <w:p w14:paraId="2E0F54D4" w14:textId="77777777" w:rsidR="00B22D76" w:rsidRPr="00B22D76" w:rsidRDefault="00B22D76" w:rsidP="00B22D76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</w:p>
    <w:p w14:paraId="20B9F55E" w14:textId="77777777" w:rsidR="00DF3503" w:rsidRPr="00BF76CE" w:rsidRDefault="00DF3503" w:rsidP="00DF3503">
      <w:pPr>
        <w:tabs>
          <w:tab w:val="left" w:pos="6612"/>
        </w:tabs>
        <w:overflowPunct/>
        <w:autoSpaceDE/>
        <w:autoSpaceDN/>
        <w:adjustRightInd/>
        <w:spacing w:before="100" w:beforeAutospacing="1"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Ing. Miroslav Kruliš, v. r.</w:t>
      </w:r>
    </w:p>
    <w:p w14:paraId="3726F853" w14:textId="1D3606E9" w:rsidR="00874BCD" w:rsidRPr="00B22D76" w:rsidRDefault="00DF3503" w:rsidP="00B22D76">
      <w:pPr>
        <w:tabs>
          <w:tab w:val="left" w:pos="6612"/>
        </w:tabs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BF76CE">
        <w:rPr>
          <w:rFonts w:eastAsia="Times New Roman"/>
          <w:sz w:val="22"/>
          <w:szCs w:val="22"/>
        </w:rPr>
        <w:t>ředitel zadavatele</w:t>
      </w:r>
    </w:p>
    <w:sectPr w:rsidR="00874BCD" w:rsidRPr="00B22D76" w:rsidSect="00DF350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C381" w14:textId="77777777" w:rsidR="005863C7" w:rsidRDefault="005863C7" w:rsidP="00A47D81">
      <w:r>
        <w:separator/>
      </w:r>
    </w:p>
  </w:endnote>
  <w:endnote w:type="continuationSeparator" w:id="0">
    <w:p w14:paraId="77DED945" w14:textId="77777777" w:rsidR="005863C7" w:rsidRDefault="005863C7" w:rsidP="00A4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545" w14:textId="757EEC7B" w:rsidR="00A47D81" w:rsidRPr="007113DE" w:rsidRDefault="00A47D81" w:rsidP="00A47D81">
    <w:pPr>
      <w:pStyle w:val="Zpat"/>
      <w:jc w:val="center"/>
      <w:rPr>
        <w:color w:val="365F91" w:themeColor="accent1" w:themeShade="B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0127CD" wp14:editId="2E6095D3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5819775" cy="0"/>
              <wp:effectExtent l="0" t="0" r="0" b="0"/>
              <wp:wrapNone/>
              <wp:docPr id="15121050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D13E7D" id="Přímá spojnice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pt" to="458.2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A609BE4" wp14:editId="7749444E">
          <wp:simplePos x="0" y="0"/>
          <wp:positionH relativeFrom="column">
            <wp:posOffset>5577205</wp:posOffset>
          </wp:positionH>
          <wp:positionV relativeFrom="paragraph">
            <wp:posOffset>-53340</wp:posOffset>
          </wp:positionV>
          <wp:extent cx="238125" cy="374385"/>
          <wp:effectExtent l="0" t="0" r="0" b="6985"/>
          <wp:wrapNone/>
          <wp:docPr id="128573377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479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37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13DE">
      <w:rPr>
        <w:color w:val="365F91" w:themeColor="accent1" w:themeShade="BF"/>
        <w:sz w:val="18"/>
        <w:szCs w:val="18"/>
      </w:rPr>
      <w:t>Technické služby Český Brod</w:t>
    </w:r>
    <w:r>
      <w:rPr>
        <w:color w:val="365F91" w:themeColor="accent1" w:themeShade="BF"/>
        <w:sz w:val="18"/>
        <w:szCs w:val="18"/>
      </w:rPr>
      <w:t xml:space="preserve"> </w:t>
    </w:r>
    <w:r>
      <w:rPr>
        <w:rFonts w:hint="cs"/>
        <w:color w:val="365F91" w:themeColor="accent1" w:themeShade="BF"/>
        <w:sz w:val="18"/>
        <w:szCs w:val="18"/>
        <w:rtl/>
        <w:lang w:bidi="he-IL"/>
        <w14:textOutline w14:w="9525" w14:cap="rnd" w14:cmpd="sng" w14:algn="ctr">
          <w14:gradFill>
            <w14:gsLst>
              <w14:gs w14:pos="0">
                <w14:schemeClr w14:val="accent1">
                  <w14:lumMod w14:val="5000"/>
                  <w14:lumOff w14:val="95000"/>
                </w14:schemeClr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  <w:t>|</w:t>
    </w:r>
    <w:r>
      <w:rPr>
        <w:color w:val="365F91" w:themeColor="accent1" w:themeShade="BF"/>
        <w:sz w:val="18"/>
        <w:szCs w:val="18"/>
      </w:rPr>
      <w:t xml:space="preserve"> telefon: 321 622 737 | IČO: 00875180 | DIČ: CZ00875180 | www.tsceskybrod.cz</w:t>
    </w:r>
  </w:p>
  <w:p w14:paraId="2A6F8157" w14:textId="77777777" w:rsidR="00A47D81" w:rsidRDefault="00A47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7A6D" w14:textId="77777777" w:rsidR="005863C7" w:rsidRDefault="005863C7" w:rsidP="00A47D81">
      <w:r>
        <w:separator/>
      </w:r>
    </w:p>
  </w:footnote>
  <w:footnote w:type="continuationSeparator" w:id="0">
    <w:p w14:paraId="1E8B89EE" w14:textId="77777777" w:rsidR="005863C7" w:rsidRDefault="005863C7" w:rsidP="00A4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6491" w14:textId="7077FA5D" w:rsidR="00A47D81" w:rsidRPr="00246ABF" w:rsidRDefault="00A47D81" w:rsidP="00A47D81">
    <w:pPr>
      <w:pStyle w:val="Zhlav"/>
      <w:rPr>
        <w:b/>
        <w:bCs/>
      </w:rPr>
    </w:pPr>
    <w:r w:rsidRPr="00246ABF">
      <w:rPr>
        <w:b/>
        <w:bCs/>
        <w:noProof/>
        <w:color w:val="365F91" w:themeColor="accent1" w:themeShade="BF"/>
      </w:rPr>
      <w:drawing>
        <wp:anchor distT="0" distB="0" distL="114300" distR="114300" simplePos="0" relativeHeight="251659264" behindDoc="0" locked="0" layoutInCell="1" allowOverlap="1" wp14:anchorId="1C4BC5A4" wp14:editId="21E9E1CC">
          <wp:simplePos x="0" y="0"/>
          <wp:positionH relativeFrom="column">
            <wp:posOffset>-153559</wp:posOffset>
          </wp:positionH>
          <wp:positionV relativeFrom="paragraph">
            <wp:posOffset>-154305</wp:posOffset>
          </wp:positionV>
          <wp:extent cx="1244292" cy="546735"/>
          <wp:effectExtent l="0" t="0" r="0" b="5715"/>
          <wp:wrapNone/>
          <wp:docPr id="6120890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51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32" cy="548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811F3" wp14:editId="13254BA8">
              <wp:simplePos x="0" y="0"/>
              <wp:positionH relativeFrom="column">
                <wp:posOffset>1090930</wp:posOffset>
              </wp:positionH>
              <wp:positionV relativeFrom="paragraph">
                <wp:posOffset>-49530</wp:posOffset>
              </wp:positionV>
              <wp:extent cx="0" cy="356235"/>
              <wp:effectExtent l="0" t="0" r="38100" b="24765"/>
              <wp:wrapNone/>
              <wp:docPr id="1032588153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623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BA2C4A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-3.9pt" to="85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" strokecolor="#4579b8 [3044]" strokeweight="1.75pt"/>
          </w:pict>
        </mc:Fallback>
      </mc:AlternateContent>
    </w:r>
    <w:r>
      <w:rPr>
        <w:b/>
        <w:bCs/>
        <w:color w:val="365F91" w:themeColor="accent1" w:themeShade="BF"/>
      </w:rPr>
      <w:t xml:space="preserve">                                    </w:t>
    </w:r>
    <w:r w:rsidRPr="00246ABF">
      <w:rPr>
        <w:b/>
        <w:bCs/>
        <w:color w:val="365F91" w:themeColor="accent1" w:themeShade="BF"/>
      </w:rPr>
      <w:t>Technické služby Český Brod</w:t>
    </w:r>
  </w:p>
  <w:p w14:paraId="365014CC" w14:textId="77777777" w:rsidR="00A47D81" w:rsidRPr="004255F1" w:rsidRDefault="00A47D81" w:rsidP="00A47D81">
    <w:pPr>
      <w:pStyle w:val="Zhlav"/>
      <w:rPr>
        <w:sz w:val="18"/>
        <w:szCs w:val="1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41E3C" wp14:editId="1C98B219">
              <wp:simplePos x="0" y="0"/>
              <wp:positionH relativeFrom="column">
                <wp:posOffset>-80646</wp:posOffset>
              </wp:positionH>
              <wp:positionV relativeFrom="paragraph">
                <wp:posOffset>231775</wp:posOffset>
              </wp:positionV>
              <wp:extent cx="5819775" cy="0"/>
              <wp:effectExtent l="0" t="0" r="0" b="0"/>
              <wp:wrapNone/>
              <wp:docPr id="2000287301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08039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18.25pt" to="451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" strokecolor="#4579b8 [3044]"/>
          </w:pict>
        </mc:Fallback>
      </mc:AlternateContent>
    </w:r>
    <w:r>
      <w:t xml:space="preserve">                                        </w:t>
    </w:r>
    <w:r w:rsidRPr="00246ABF">
      <w:rPr>
        <w:color w:val="365F91" w:themeColor="accent1" w:themeShade="BF"/>
        <w:sz w:val="18"/>
        <w:szCs w:val="18"/>
      </w:rPr>
      <w:t>Palackého 339</w:t>
    </w:r>
    <w:r>
      <w:rPr>
        <w:color w:val="365F91" w:themeColor="accent1" w:themeShade="BF"/>
        <w:sz w:val="18"/>
        <w:szCs w:val="18"/>
      </w:rPr>
      <w:t xml:space="preserve"> | 282 01 | Český Brod    </w:t>
    </w:r>
  </w:p>
  <w:p w14:paraId="078534B9" w14:textId="77777777" w:rsidR="00A47D81" w:rsidRDefault="00A47D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7D58"/>
    <w:multiLevelType w:val="hybridMultilevel"/>
    <w:tmpl w:val="B1208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52D77"/>
    <w:multiLevelType w:val="multilevel"/>
    <w:tmpl w:val="D2A230F8"/>
    <w:lvl w:ilvl="0">
      <w:numFmt w:val="bullet"/>
      <w:lvlText w:val="-"/>
      <w:lvlJc w:val="left"/>
      <w:pPr>
        <w:ind w:left="2256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2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16" w:hanging="360"/>
      </w:pPr>
      <w:rPr>
        <w:rFonts w:ascii="Wingdings" w:hAnsi="Wingdings"/>
      </w:rPr>
    </w:lvl>
  </w:abstractNum>
  <w:abstractNum w:abstractNumId="2" w15:restartNumberingAfterBreak="0">
    <w:nsid w:val="2DDB6925"/>
    <w:multiLevelType w:val="hybridMultilevel"/>
    <w:tmpl w:val="F36AC1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83F35"/>
    <w:multiLevelType w:val="hybridMultilevel"/>
    <w:tmpl w:val="3D4275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003D4"/>
    <w:multiLevelType w:val="hybridMultilevel"/>
    <w:tmpl w:val="031CA9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E39F3"/>
    <w:multiLevelType w:val="hybridMultilevel"/>
    <w:tmpl w:val="EA266076"/>
    <w:lvl w:ilvl="0" w:tplc="F2E494EE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899809">
    <w:abstractNumId w:val="2"/>
  </w:num>
  <w:num w:numId="2" w16cid:durableId="1902324628">
    <w:abstractNumId w:val="5"/>
  </w:num>
  <w:num w:numId="3" w16cid:durableId="117379505">
    <w:abstractNumId w:val="0"/>
  </w:num>
  <w:num w:numId="4" w16cid:durableId="278413127">
    <w:abstractNumId w:val="1"/>
  </w:num>
  <w:num w:numId="5" w16cid:durableId="2066023805">
    <w:abstractNumId w:val="1"/>
  </w:num>
  <w:num w:numId="6" w16cid:durableId="1712730550">
    <w:abstractNumId w:val="1"/>
  </w:num>
  <w:num w:numId="7" w16cid:durableId="314798108">
    <w:abstractNumId w:val="3"/>
  </w:num>
  <w:num w:numId="8" w16cid:durableId="2062900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17"/>
    <w:rsid w:val="000046AD"/>
    <w:rsid w:val="00081E15"/>
    <w:rsid w:val="00093F26"/>
    <w:rsid w:val="00095604"/>
    <w:rsid w:val="000964C7"/>
    <w:rsid w:val="000A307D"/>
    <w:rsid w:val="000D67C4"/>
    <w:rsid w:val="001144AF"/>
    <w:rsid w:val="00182E13"/>
    <w:rsid w:val="001944D3"/>
    <w:rsid w:val="001C7579"/>
    <w:rsid w:val="001E2C80"/>
    <w:rsid w:val="0020579F"/>
    <w:rsid w:val="002241EE"/>
    <w:rsid w:val="0023438B"/>
    <w:rsid w:val="00236A94"/>
    <w:rsid w:val="00244EC5"/>
    <w:rsid w:val="00245A1C"/>
    <w:rsid w:val="00287793"/>
    <w:rsid w:val="00293FD0"/>
    <w:rsid w:val="002B5C03"/>
    <w:rsid w:val="002E17C6"/>
    <w:rsid w:val="00307D2D"/>
    <w:rsid w:val="003111F0"/>
    <w:rsid w:val="003405A6"/>
    <w:rsid w:val="00341B7D"/>
    <w:rsid w:val="00364756"/>
    <w:rsid w:val="00372013"/>
    <w:rsid w:val="00381E72"/>
    <w:rsid w:val="003955C0"/>
    <w:rsid w:val="003B0D6F"/>
    <w:rsid w:val="003B1DAB"/>
    <w:rsid w:val="003C6A0A"/>
    <w:rsid w:val="003D13B9"/>
    <w:rsid w:val="00406BB7"/>
    <w:rsid w:val="00415568"/>
    <w:rsid w:val="004451EB"/>
    <w:rsid w:val="00451D9F"/>
    <w:rsid w:val="004945DF"/>
    <w:rsid w:val="004A3304"/>
    <w:rsid w:val="004A669A"/>
    <w:rsid w:val="004B763C"/>
    <w:rsid w:val="004C5CBD"/>
    <w:rsid w:val="004E3EE8"/>
    <w:rsid w:val="004F0B39"/>
    <w:rsid w:val="00507626"/>
    <w:rsid w:val="00512AD1"/>
    <w:rsid w:val="005165D5"/>
    <w:rsid w:val="00533F7B"/>
    <w:rsid w:val="005425FF"/>
    <w:rsid w:val="00564F8F"/>
    <w:rsid w:val="00565569"/>
    <w:rsid w:val="005863C7"/>
    <w:rsid w:val="005B5C58"/>
    <w:rsid w:val="005D141D"/>
    <w:rsid w:val="005D14F4"/>
    <w:rsid w:val="005E5DE1"/>
    <w:rsid w:val="00620A44"/>
    <w:rsid w:val="00621232"/>
    <w:rsid w:val="0062353D"/>
    <w:rsid w:val="00626BD0"/>
    <w:rsid w:val="00657E05"/>
    <w:rsid w:val="00696F53"/>
    <w:rsid w:val="006A3D38"/>
    <w:rsid w:val="006B0672"/>
    <w:rsid w:val="006B7ADA"/>
    <w:rsid w:val="006D2C32"/>
    <w:rsid w:val="006E5EBF"/>
    <w:rsid w:val="006F0367"/>
    <w:rsid w:val="006F4A93"/>
    <w:rsid w:val="006F4EE3"/>
    <w:rsid w:val="00712EEB"/>
    <w:rsid w:val="00723909"/>
    <w:rsid w:val="00723CC5"/>
    <w:rsid w:val="00753B8B"/>
    <w:rsid w:val="007933D1"/>
    <w:rsid w:val="00794285"/>
    <w:rsid w:val="007B3181"/>
    <w:rsid w:val="007D2F73"/>
    <w:rsid w:val="007D6AF9"/>
    <w:rsid w:val="007D79D6"/>
    <w:rsid w:val="008136BD"/>
    <w:rsid w:val="00825A00"/>
    <w:rsid w:val="00861365"/>
    <w:rsid w:val="008614BB"/>
    <w:rsid w:val="00865616"/>
    <w:rsid w:val="00874BCD"/>
    <w:rsid w:val="00876E0C"/>
    <w:rsid w:val="008B1313"/>
    <w:rsid w:val="008B1799"/>
    <w:rsid w:val="008D0995"/>
    <w:rsid w:val="008D401F"/>
    <w:rsid w:val="008D68E3"/>
    <w:rsid w:val="0090541B"/>
    <w:rsid w:val="00910C34"/>
    <w:rsid w:val="009507CF"/>
    <w:rsid w:val="0095282A"/>
    <w:rsid w:val="00963875"/>
    <w:rsid w:val="009645C5"/>
    <w:rsid w:val="009B378B"/>
    <w:rsid w:val="009B6A3B"/>
    <w:rsid w:val="009E6642"/>
    <w:rsid w:val="009F027D"/>
    <w:rsid w:val="009F527E"/>
    <w:rsid w:val="00A001EE"/>
    <w:rsid w:val="00A161D5"/>
    <w:rsid w:val="00A16F2D"/>
    <w:rsid w:val="00A2314B"/>
    <w:rsid w:val="00A42ADE"/>
    <w:rsid w:val="00A47D81"/>
    <w:rsid w:val="00A57C34"/>
    <w:rsid w:val="00A65E5C"/>
    <w:rsid w:val="00A66F15"/>
    <w:rsid w:val="00A67880"/>
    <w:rsid w:val="00AB029B"/>
    <w:rsid w:val="00AC0FE1"/>
    <w:rsid w:val="00B02B19"/>
    <w:rsid w:val="00B10F29"/>
    <w:rsid w:val="00B22D76"/>
    <w:rsid w:val="00B31CCE"/>
    <w:rsid w:val="00B40623"/>
    <w:rsid w:val="00B41B45"/>
    <w:rsid w:val="00B44D75"/>
    <w:rsid w:val="00B508FE"/>
    <w:rsid w:val="00B7287C"/>
    <w:rsid w:val="00B75761"/>
    <w:rsid w:val="00B75E12"/>
    <w:rsid w:val="00BA74B6"/>
    <w:rsid w:val="00BC6C4A"/>
    <w:rsid w:val="00BF703B"/>
    <w:rsid w:val="00BF76CE"/>
    <w:rsid w:val="00C01FFA"/>
    <w:rsid w:val="00C126EE"/>
    <w:rsid w:val="00C3513A"/>
    <w:rsid w:val="00C63089"/>
    <w:rsid w:val="00C6573D"/>
    <w:rsid w:val="00CA4CD5"/>
    <w:rsid w:val="00CB0FD1"/>
    <w:rsid w:val="00CB4D43"/>
    <w:rsid w:val="00CD1C4F"/>
    <w:rsid w:val="00CD488D"/>
    <w:rsid w:val="00CF3943"/>
    <w:rsid w:val="00CF65B4"/>
    <w:rsid w:val="00CF7264"/>
    <w:rsid w:val="00D2020B"/>
    <w:rsid w:val="00D22B0C"/>
    <w:rsid w:val="00D25205"/>
    <w:rsid w:val="00D351A1"/>
    <w:rsid w:val="00D4766C"/>
    <w:rsid w:val="00D662A0"/>
    <w:rsid w:val="00D739C2"/>
    <w:rsid w:val="00D92F07"/>
    <w:rsid w:val="00DB6AE8"/>
    <w:rsid w:val="00DC3FF5"/>
    <w:rsid w:val="00DF3503"/>
    <w:rsid w:val="00DF380E"/>
    <w:rsid w:val="00DF5CDF"/>
    <w:rsid w:val="00E121F3"/>
    <w:rsid w:val="00E277AE"/>
    <w:rsid w:val="00E30EB6"/>
    <w:rsid w:val="00E51B03"/>
    <w:rsid w:val="00E5335E"/>
    <w:rsid w:val="00E67793"/>
    <w:rsid w:val="00EB7F8E"/>
    <w:rsid w:val="00ED185B"/>
    <w:rsid w:val="00F07917"/>
    <w:rsid w:val="00F254CE"/>
    <w:rsid w:val="00F36F73"/>
    <w:rsid w:val="00F433AC"/>
    <w:rsid w:val="00F438DC"/>
    <w:rsid w:val="00F4602D"/>
    <w:rsid w:val="00F462BE"/>
    <w:rsid w:val="00F517EA"/>
    <w:rsid w:val="00F752DE"/>
    <w:rsid w:val="00F9015B"/>
    <w:rsid w:val="00FA1351"/>
    <w:rsid w:val="00FA5702"/>
    <w:rsid w:val="00FB2B3C"/>
    <w:rsid w:val="00FB67A3"/>
    <w:rsid w:val="00FC0D2E"/>
    <w:rsid w:val="00FC600A"/>
    <w:rsid w:val="00FC792A"/>
    <w:rsid w:val="00FD4480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EE63"/>
  <w15:docId w15:val="{7196EA06-000F-4322-8AE7-899A524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917"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sz w:val="24"/>
    </w:rPr>
  </w:style>
  <w:style w:type="paragraph" w:styleId="Nadpis3">
    <w:name w:val="heading 3"/>
    <w:basedOn w:val="Normln"/>
    <w:next w:val="Normln"/>
    <w:link w:val="Nadpis3Char"/>
    <w:qFormat/>
    <w:rsid w:val="00F517EA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link w:val="ZkladntextChar"/>
    <w:rsid w:val="00F07917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F07917"/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517EA"/>
    <w:rPr>
      <w:rFonts w:ascii="Times New Roman" w:eastAsia="Times New Roman" w:hAnsi="Times New Roman"/>
      <w:b/>
      <w:sz w:val="32"/>
    </w:rPr>
  </w:style>
  <w:style w:type="paragraph" w:styleId="Odstavecseseznamem">
    <w:name w:val="List Paragraph"/>
    <w:basedOn w:val="Normln"/>
    <w:qFormat/>
    <w:rsid w:val="002057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D81"/>
    <w:rPr>
      <w:rFonts w:ascii="Times New Roman" w:eastAsia="MS Mincho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D81"/>
    <w:rPr>
      <w:rFonts w:ascii="Times New Roman" w:eastAsia="MS Mincho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52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82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82A"/>
    <w:rPr>
      <w:rFonts w:ascii="Times New Roman" w:eastAsia="MS Mincho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8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82A"/>
    <w:rPr>
      <w:rFonts w:ascii="Times New Roman" w:eastAsia="MS Mincho" w:hAnsi="Times New Roman"/>
      <w:b/>
      <w:bCs/>
    </w:rPr>
  </w:style>
  <w:style w:type="character" w:customStyle="1" w:styleId="Calibritext">
    <w:name w:val="Calibri text"/>
    <w:uiPriority w:val="1"/>
    <w:qFormat/>
    <w:rsid w:val="00874BCD"/>
    <w:rPr>
      <w:rFonts w:ascii="Calibri" w:hAnsi="Calibri"/>
      <w:sz w:val="22"/>
    </w:rPr>
  </w:style>
  <w:style w:type="character" w:styleId="Hypertextovodkaz">
    <w:name w:val="Hyperlink"/>
    <w:basedOn w:val="Standardnpsmoodstavce"/>
    <w:uiPriority w:val="99"/>
    <w:unhideWhenUsed/>
    <w:rsid w:val="004945D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45DF"/>
    <w:rPr>
      <w:color w:val="605E5C"/>
      <w:shd w:val="clear" w:color="auto" w:fill="E1DFDD"/>
    </w:rPr>
  </w:style>
  <w:style w:type="paragraph" w:customStyle="1" w:styleId="mujodstavec">
    <w:name w:val="mujodstavec"/>
    <w:basedOn w:val="Normln"/>
    <w:qFormat/>
    <w:rsid w:val="00D25205"/>
    <w:pPr>
      <w:overflowPunct/>
      <w:autoSpaceDE/>
      <w:autoSpaceDN/>
      <w:adjustRightInd/>
      <w:spacing w:before="120" w:after="120"/>
      <w:jc w:val="both"/>
      <w:textAlignment w:val="auto"/>
    </w:pPr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krulis@tsceskybrod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esbrod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esbr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sykora@tsceskybrod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FC13-24C9-4A02-9475-FFE6801F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1292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Dubova</dc:creator>
  <cp:lastModifiedBy>Petr Sýkora</cp:lastModifiedBy>
  <cp:revision>24</cp:revision>
  <cp:lastPrinted>2025-06-04T05:46:00Z</cp:lastPrinted>
  <dcterms:created xsi:type="dcterms:W3CDTF">2025-05-14T04:31:00Z</dcterms:created>
  <dcterms:modified xsi:type="dcterms:W3CDTF">2025-06-12T08:05:00Z</dcterms:modified>
</cp:coreProperties>
</file>