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617B" w14:textId="77777777" w:rsidR="007C255E" w:rsidRPr="00867AD9" w:rsidRDefault="007C255E" w:rsidP="00D0522C">
      <w:pPr>
        <w:pStyle w:val="Nzev"/>
        <w:rPr>
          <w:noProof/>
          <w:sz w:val="22"/>
          <w:szCs w:val="22"/>
        </w:rPr>
      </w:pPr>
      <w:r w:rsidRPr="00867AD9">
        <w:rPr>
          <w:noProof/>
          <w:sz w:val="22"/>
          <w:szCs w:val="22"/>
        </w:rPr>
        <w:t>SMLOUVA O DÍLO</w:t>
      </w:r>
    </w:p>
    <w:p w14:paraId="29B992C9" w14:textId="77777777" w:rsidR="007C255E" w:rsidRPr="00867AD9" w:rsidRDefault="007C255E" w:rsidP="00D0522C">
      <w:pPr>
        <w:pStyle w:val="Nzev"/>
        <w:jc w:val="left"/>
        <w:rPr>
          <w:noProof/>
          <w:sz w:val="22"/>
          <w:szCs w:val="22"/>
        </w:rPr>
      </w:pPr>
    </w:p>
    <w:p w14:paraId="0BBB87BC" w14:textId="1827DB8C" w:rsidR="00713AA6" w:rsidRPr="002A373D" w:rsidRDefault="00713AA6" w:rsidP="005479D6">
      <w:pPr>
        <w:spacing w:line="360" w:lineRule="auto"/>
        <w:ind w:right="-1"/>
        <w:jc w:val="center"/>
        <w:rPr>
          <w:color w:val="000000"/>
          <w:sz w:val="22"/>
          <w:szCs w:val="22"/>
        </w:rPr>
      </w:pPr>
      <w:r w:rsidRPr="002A373D">
        <w:rPr>
          <w:color w:val="000000"/>
          <w:sz w:val="22"/>
          <w:szCs w:val="22"/>
        </w:rPr>
        <w:t>číslo smlouvy objednatele:</w:t>
      </w:r>
      <w:r w:rsidRPr="002A373D">
        <w:rPr>
          <w:color w:val="000000"/>
          <w:sz w:val="22"/>
          <w:szCs w:val="22"/>
        </w:rPr>
        <w:tab/>
      </w:r>
      <w:r w:rsidR="005F53D5" w:rsidRPr="002A373D">
        <w:rPr>
          <w:color w:val="000000"/>
          <w:sz w:val="22"/>
          <w:szCs w:val="22"/>
        </w:rPr>
        <w:t>202600xxxx</w:t>
      </w:r>
    </w:p>
    <w:p w14:paraId="11F33C81" w14:textId="77777777" w:rsidR="00713AA6" w:rsidRPr="00867AD9" w:rsidRDefault="00713AA6" w:rsidP="00077ED5">
      <w:pPr>
        <w:jc w:val="center"/>
        <w:rPr>
          <w:color w:val="000000"/>
          <w:sz w:val="22"/>
          <w:szCs w:val="22"/>
        </w:rPr>
      </w:pPr>
      <w:r w:rsidRPr="00867AD9">
        <w:rPr>
          <w:i/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867AD9">
          <w:rPr>
            <w:i/>
            <w:sz w:val="22"/>
            <w:szCs w:val="22"/>
          </w:rPr>
          <w:t>2586 a</w:t>
        </w:r>
      </w:smartTag>
      <w:r w:rsidRPr="00867AD9">
        <w:rPr>
          <w:i/>
          <w:sz w:val="22"/>
          <w:szCs w:val="22"/>
        </w:rPr>
        <w:t xml:space="preserve"> následujících zákona č. 89/2012 Sb., občanského zákoníku</w:t>
      </w:r>
      <w:r w:rsidR="00077ED5" w:rsidRPr="00867AD9">
        <w:rPr>
          <w:i/>
          <w:sz w:val="22"/>
          <w:szCs w:val="22"/>
        </w:rPr>
        <w:t xml:space="preserve"> </w:t>
      </w:r>
      <w:r w:rsidRPr="00867AD9">
        <w:rPr>
          <w:i/>
          <w:sz w:val="22"/>
          <w:szCs w:val="22"/>
        </w:rPr>
        <w:t>(dále jen „občanský zákoník“)</w:t>
      </w:r>
    </w:p>
    <w:p w14:paraId="3B64CDBF" w14:textId="77777777" w:rsidR="00713AA6" w:rsidRPr="00867AD9" w:rsidRDefault="00713AA6" w:rsidP="00713AA6">
      <w:pPr>
        <w:pStyle w:val="Podnadpis"/>
        <w:ind w:left="0"/>
        <w:rPr>
          <w:color w:val="000000"/>
          <w:sz w:val="22"/>
          <w:szCs w:val="22"/>
        </w:rPr>
      </w:pPr>
    </w:p>
    <w:p w14:paraId="2535EAA9" w14:textId="77777777" w:rsidR="007D5CE6" w:rsidRPr="00867AD9" w:rsidRDefault="007D5CE6" w:rsidP="007D5CE6">
      <w:pPr>
        <w:pStyle w:val="Podnadpis"/>
        <w:ind w:left="0"/>
        <w:jc w:val="center"/>
        <w:rPr>
          <w:color w:val="000000"/>
          <w:sz w:val="22"/>
          <w:szCs w:val="22"/>
        </w:rPr>
      </w:pPr>
      <w:r w:rsidRPr="00867AD9">
        <w:rPr>
          <w:color w:val="000000"/>
          <w:sz w:val="22"/>
          <w:szCs w:val="22"/>
        </w:rPr>
        <w:t>Smluvní strany</w:t>
      </w:r>
    </w:p>
    <w:p w14:paraId="207819CE" w14:textId="77777777" w:rsidR="007D5CE6" w:rsidRPr="00867AD9" w:rsidRDefault="007D5CE6" w:rsidP="007D5CE6">
      <w:pPr>
        <w:pStyle w:val="Podnadpis"/>
        <w:tabs>
          <w:tab w:val="left" w:pos="1440"/>
        </w:tabs>
        <w:ind w:left="0"/>
        <w:rPr>
          <w:b w:val="0"/>
          <w:color w:val="000000"/>
          <w:sz w:val="22"/>
          <w:szCs w:val="22"/>
        </w:rPr>
      </w:pPr>
    </w:p>
    <w:p w14:paraId="3A82C775" w14:textId="77777777" w:rsidR="007D5CE6" w:rsidRPr="00867AD9" w:rsidRDefault="007D5CE6" w:rsidP="007D5CE6">
      <w:pPr>
        <w:pStyle w:val="Podnadpis"/>
        <w:tabs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867AD9">
        <w:rPr>
          <w:b w:val="0"/>
          <w:color w:val="000000"/>
          <w:sz w:val="22"/>
          <w:szCs w:val="22"/>
        </w:rPr>
        <w:t>Objednatel:</w:t>
      </w:r>
      <w:r w:rsidRPr="00867AD9">
        <w:rPr>
          <w:b w:val="0"/>
          <w:color w:val="000000"/>
          <w:sz w:val="22"/>
          <w:szCs w:val="22"/>
        </w:rPr>
        <w:tab/>
        <w:t>Město Český Brod</w:t>
      </w:r>
    </w:p>
    <w:p w14:paraId="462AA241" w14:textId="77777777" w:rsidR="007D5CE6" w:rsidRPr="00867AD9" w:rsidRDefault="007D5CE6" w:rsidP="007D5CE6">
      <w:pPr>
        <w:pStyle w:val="Podnadpis"/>
        <w:tabs>
          <w:tab w:val="left" w:pos="360"/>
          <w:tab w:val="left" w:pos="2552"/>
        </w:tabs>
        <w:ind w:left="0"/>
        <w:rPr>
          <w:color w:val="000000"/>
          <w:sz w:val="22"/>
          <w:szCs w:val="22"/>
        </w:rPr>
      </w:pPr>
      <w:r w:rsidRPr="00867AD9">
        <w:rPr>
          <w:b w:val="0"/>
          <w:color w:val="000000"/>
          <w:sz w:val="22"/>
          <w:szCs w:val="22"/>
        </w:rPr>
        <w:tab/>
        <w:t>se sídlem:</w:t>
      </w:r>
      <w:r w:rsidRPr="00867AD9">
        <w:rPr>
          <w:b w:val="0"/>
          <w:color w:val="000000"/>
          <w:sz w:val="22"/>
          <w:szCs w:val="22"/>
        </w:rPr>
        <w:tab/>
        <w:t>Husovo náměstí 70, 282 01 Český Brod</w:t>
      </w:r>
    </w:p>
    <w:p w14:paraId="6C9F6DC7" w14:textId="77777777" w:rsidR="007D5CE6" w:rsidRPr="00867AD9" w:rsidRDefault="007D5CE6" w:rsidP="007D5CE6">
      <w:pPr>
        <w:pStyle w:val="Podnadpis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867AD9">
        <w:rPr>
          <w:b w:val="0"/>
          <w:color w:val="000000"/>
          <w:sz w:val="22"/>
          <w:szCs w:val="22"/>
        </w:rPr>
        <w:tab/>
        <w:t xml:space="preserve">zastoupený: </w:t>
      </w:r>
      <w:r w:rsidRPr="00867AD9">
        <w:rPr>
          <w:b w:val="0"/>
          <w:color w:val="000000"/>
          <w:sz w:val="22"/>
          <w:szCs w:val="22"/>
        </w:rPr>
        <w:tab/>
      </w:r>
      <w:r w:rsidR="00C51DA5" w:rsidRPr="00867AD9">
        <w:rPr>
          <w:b w:val="0"/>
          <w:color w:val="000000"/>
          <w:sz w:val="22"/>
          <w:szCs w:val="22"/>
        </w:rPr>
        <w:t>Mgr. Tomášem Klineckým</w:t>
      </w:r>
      <w:r w:rsidRPr="00867AD9">
        <w:rPr>
          <w:b w:val="0"/>
          <w:color w:val="000000"/>
          <w:sz w:val="22"/>
          <w:szCs w:val="22"/>
        </w:rPr>
        <w:t>, starostou města</w:t>
      </w:r>
    </w:p>
    <w:p w14:paraId="3B436726" w14:textId="77777777" w:rsidR="007D5CE6" w:rsidRPr="00867AD9" w:rsidRDefault="007D5CE6" w:rsidP="007D5CE6">
      <w:pPr>
        <w:pStyle w:val="Podnadpis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867AD9">
        <w:rPr>
          <w:b w:val="0"/>
          <w:color w:val="000000"/>
          <w:sz w:val="22"/>
          <w:szCs w:val="22"/>
        </w:rPr>
        <w:tab/>
        <w:t>IČ</w:t>
      </w:r>
      <w:r w:rsidR="001C128D" w:rsidRPr="00867AD9">
        <w:rPr>
          <w:b w:val="0"/>
          <w:color w:val="000000"/>
          <w:sz w:val="22"/>
          <w:szCs w:val="22"/>
        </w:rPr>
        <w:t>O</w:t>
      </w:r>
      <w:r w:rsidRPr="00867AD9">
        <w:rPr>
          <w:b w:val="0"/>
          <w:color w:val="000000"/>
          <w:sz w:val="22"/>
          <w:szCs w:val="22"/>
        </w:rPr>
        <w:t>:</w:t>
      </w:r>
      <w:r w:rsidRPr="00867AD9">
        <w:rPr>
          <w:b w:val="0"/>
          <w:color w:val="000000"/>
          <w:sz w:val="22"/>
          <w:szCs w:val="22"/>
        </w:rPr>
        <w:tab/>
      </w:r>
      <w:r w:rsidRPr="00867AD9">
        <w:rPr>
          <w:b w:val="0"/>
          <w:sz w:val="22"/>
          <w:szCs w:val="22"/>
        </w:rPr>
        <w:t>00235334</w:t>
      </w:r>
    </w:p>
    <w:p w14:paraId="23D90063" w14:textId="77777777" w:rsidR="007D5CE6" w:rsidRPr="00867AD9" w:rsidRDefault="007D5CE6" w:rsidP="007D5CE6">
      <w:pPr>
        <w:pStyle w:val="Podnadpis"/>
        <w:tabs>
          <w:tab w:val="left" w:pos="360"/>
          <w:tab w:val="left" w:pos="2552"/>
        </w:tabs>
        <w:ind w:left="0"/>
        <w:rPr>
          <w:b w:val="0"/>
          <w:sz w:val="22"/>
          <w:szCs w:val="22"/>
        </w:rPr>
      </w:pPr>
      <w:r w:rsidRPr="00867AD9">
        <w:rPr>
          <w:b w:val="0"/>
          <w:sz w:val="22"/>
          <w:szCs w:val="22"/>
        </w:rPr>
        <w:tab/>
        <w:t>DIČ:</w:t>
      </w:r>
      <w:r w:rsidRPr="00867AD9">
        <w:rPr>
          <w:b w:val="0"/>
          <w:sz w:val="22"/>
          <w:szCs w:val="22"/>
        </w:rPr>
        <w:tab/>
        <w:t>CZ00235334</w:t>
      </w:r>
    </w:p>
    <w:p w14:paraId="56F098CD" w14:textId="77777777" w:rsidR="007D5CE6" w:rsidRPr="00867AD9" w:rsidRDefault="007D5CE6" w:rsidP="007D5CE6">
      <w:pPr>
        <w:pStyle w:val="Podnadpis"/>
        <w:tabs>
          <w:tab w:val="left" w:pos="360"/>
          <w:tab w:val="left" w:pos="2552"/>
          <w:tab w:val="left" w:pos="5580"/>
        </w:tabs>
        <w:ind w:left="0"/>
        <w:rPr>
          <w:b w:val="0"/>
          <w:bCs/>
          <w:sz w:val="22"/>
          <w:szCs w:val="22"/>
        </w:rPr>
      </w:pPr>
      <w:r w:rsidRPr="00867AD9">
        <w:rPr>
          <w:b w:val="0"/>
          <w:sz w:val="22"/>
          <w:szCs w:val="22"/>
        </w:rPr>
        <w:tab/>
      </w:r>
      <w:r w:rsidR="001C128D" w:rsidRPr="00867AD9">
        <w:rPr>
          <w:b w:val="0"/>
          <w:sz w:val="22"/>
          <w:szCs w:val="22"/>
        </w:rPr>
        <w:t>b</w:t>
      </w:r>
      <w:r w:rsidRPr="00867AD9">
        <w:rPr>
          <w:b w:val="0"/>
          <w:bCs/>
          <w:sz w:val="22"/>
          <w:szCs w:val="22"/>
        </w:rPr>
        <w:t>ankovní spojení:</w:t>
      </w:r>
      <w:r w:rsidRPr="00867AD9">
        <w:rPr>
          <w:b w:val="0"/>
          <w:bCs/>
          <w:sz w:val="22"/>
          <w:szCs w:val="22"/>
        </w:rPr>
        <w:tab/>
        <w:t>Komerční banka, a.s.</w:t>
      </w:r>
    </w:p>
    <w:p w14:paraId="6722CB35" w14:textId="77777777" w:rsidR="007D5CE6" w:rsidRPr="00867AD9" w:rsidRDefault="007D5CE6" w:rsidP="007D5CE6">
      <w:pPr>
        <w:pStyle w:val="Podnadpis"/>
        <w:tabs>
          <w:tab w:val="left" w:pos="360"/>
          <w:tab w:val="left" w:pos="2552"/>
          <w:tab w:val="left" w:pos="5580"/>
        </w:tabs>
        <w:ind w:left="0"/>
        <w:rPr>
          <w:b w:val="0"/>
          <w:bCs/>
          <w:sz w:val="22"/>
          <w:szCs w:val="22"/>
        </w:rPr>
      </w:pPr>
      <w:r w:rsidRPr="00867AD9">
        <w:rPr>
          <w:b w:val="0"/>
          <w:bCs/>
          <w:sz w:val="22"/>
          <w:szCs w:val="22"/>
        </w:rPr>
        <w:tab/>
        <w:t>číslo účtu:</w:t>
      </w:r>
      <w:r w:rsidRPr="00867AD9">
        <w:rPr>
          <w:b w:val="0"/>
          <w:bCs/>
          <w:sz w:val="22"/>
          <w:szCs w:val="22"/>
        </w:rPr>
        <w:tab/>
      </w:r>
      <w:r w:rsidRPr="00867AD9">
        <w:rPr>
          <w:b w:val="0"/>
          <w:color w:val="000000"/>
          <w:sz w:val="22"/>
          <w:szCs w:val="22"/>
        </w:rPr>
        <w:t>9294910237/0100</w:t>
      </w:r>
    </w:p>
    <w:p w14:paraId="3CDAAF2F" w14:textId="77777777" w:rsidR="007D5CE6" w:rsidRPr="00867AD9" w:rsidRDefault="007D5CE6" w:rsidP="007D5CE6">
      <w:pPr>
        <w:pStyle w:val="Podnadpis"/>
        <w:tabs>
          <w:tab w:val="left" w:pos="360"/>
          <w:tab w:val="left" w:pos="2160"/>
          <w:tab w:val="left" w:pos="4962"/>
        </w:tabs>
        <w:ind w:left="0"/>
        <w:rPr>
          <w:b w:val="0"/>
          <w:bCs/>
          <w:sz w:val="22"/>
          <w:szCs w:val="22"/>
        </w:rPr>
      </w:pPr>
      <w:r w:rsidRPr="00867AD9">
        <w:rPr>
          <w:b w:val="0"/>
          <w:sz w:val="22"/>
          <w:szCs w:val="22"/>
        </w:rPr>
        <w:tab/>
      </w:r>
      <w:r w:rsidR="001C128D" w:rsidRPr="00867AD9">
        <w:rPr>
          <w:b w:val="0"/>
          <w:bCs/>
          <w:sz w:val="22"/>
          <w:szCs w:val="22"/>
        </w:rPr>
        <w:t>o</w:t>
      </w:r>
      <w:r w:rsidRPr="00867AD9">
        <w:rPr>
          <w:b w:val="0"/>
          <w:bCs/>
          <w:sz w:val="22"/>
          <w:szCs w:val="22"/>
        </w:rPr>
        <w:t>soba oprávněná jednat ve věcech smluvních:</w:t>
      </w:r>
      <w:r w:rsidRPr="00867AD9">
        <w:rPr>
          <w:b w:val="0"/>
          <w:bCs/>
          <w:sz w:val="22"/>
          <w:szCs w:val="22"/>
        </w:rPr>
        <w:tab/>
      </w:r>
      <w:r w:rsidR="00C51DA5" w:rsidRPr="00867AD9">
        <w:rPr>
          <w:b w:val="0"/>
          <w:color w:val="000000"/>
          <w:sz w:val="22"/>
          <w:szCs w:val="22"/>
        </w:rPr>
        <w:t>Mgr. Tomáš Klinecký</w:t>
      </w:r>
      <w:r w:rsidRPr="00867AD9">
        <w:rPr>
          <w:b w:val="0"/>
          <w:bCs/>
          <w:sz w:val="22"/>
          <w:szCs w:val="22"/>
        </w:rPr>
        <w:t>, starosta města</w:t>
      </w:r>
    </w:p>
    <w:p w14:paraId="2C7F6C60" w14:textId="4D2CA07E" w:rsidR="007D5CE6" w:rsidRPr="00867AD9" w:rsidRDefault="007D5CE6" w:rsidP="007D5CE6">
      <w:pPr>
        <w:pStyle w:val="Podnadpis"/>
        <w:tabs>
          <w:tab w:val="left" w:pos="360"/>
          <w:tab w:val="left" w:pos="4962"/>
          <w:tab w:val="left" w:pos="5580"/>
        </w:tabs>
        <w:ind w:left="0"/>
        <w:rPr>
          <w:b w:val="0"/>
          <w:bCs/>
          <w:sz w:val="22"/>
          <w:szCs w:val="22"/>
        </w:rPr>
      </w:pPr>
      <w:r w:rsidRPr="00867AD9">
        <w:rPr>
          <w:b w:val="0"/>
          <w:bCs/>
          <w:sz w:val="22"/>
          <w:szCs w:val="22"/>
        </w:rPr>
        <w:tab/>
      </w:r>
      <w:r w:rsidR="001C128D" w:rsidRPr="005F53D5">
        <w:rPr>
          <w:b w:val="0"/>
          <w:bCs/>
          <w:sz w:val="22"/>
          <w:szCs w:val="22"/>
        </w:rPr>
        <w:t>o</w:t>
      </w:r>
      <w:r w:rsidRPr="005F53D5">
        <w:rPr>
          <w:b w:val="0"/>
          <w:bCs/>
          <w:sz w:val="22"/>
          <w:szCs w:val="22"/>
        </w:rPr>
        <w:t>soba oprávněná jednat ve věcech technických:</w:t>
      </w:r>
      <w:r w:rsidRPr="00867AD9">
        <w:rPr>
          <w:b w:val="0"/>
          <w:bCs/>
          <w:sz w:val="22"/>
          <w:szCs w:val="22"/>
        </w:rPr>
        <w:tab/>
      </w:r>
      <w:r w:rsidR="005F53D5">
        <w:rPr>
          <w:b w:val="0"/>
          <w:bCs/>
          <w:sz w:val="22"/>
          <w:szCs w:val="22"/>
        </w:rPr>
        <w:t xml:space="preserve">Ing. Jan Kopáček, lesní správce, </w:t>
      </w:r>
      <w:r w:rsidR="005F53D5" w:rsidRPr="005F53D5">
        <w:rPr>
          <w:b w:val="0"/>
          <w:bCs/>
          <w:sz w:val="22"/>
          <w:szCs w:val="22"/>
        </w:rPr>
        <w:t>tel. 605 064 519,</w:t>
      </w:r>
      <w:r w:rsidR="005F53D5">
        <w:rPr>
          <w:b w:val="0"/>
          <w:bCs/>
          <w:sz w:val="22"/>
          <w:szCs w:val="22"/>
        </w:rPr>
        <w:tab/>
      </w:r>
      <w:r w:rsidR="005F53D5">
        <w:rPr>
          <w:b w:val="0"/>
          <w:bCs/>
          <w:sz w:val="22"/>
          <w:szCs w:val="22"/>
        </w:rPr>
        <w:tab/>
      </w:r>
      <w:hyperlink r:id="rId8" w:history="1">
        <w:r w:rsidR="005F53D5" w:rsidRPr="005F53D5">
          <w:rPr>
            <w:rStyle w:val="Hypertextovodkaz"/>
            <w:b w:val="0"/>
            <w:bCs/>
            <w:sz w:val="22"/>
            <w:szCs w:val="22"/>
          </w:rPr>
          <w:t>kopacek@cesbrod.cz</w:t>
        </w:r>
      </w:hyperlink>
    </w:p>
    <w:p w14:paraId="14ABC271" w14:textId="77777777" w:rsidR="007D5CE6" w:rsidRPr="00867AD9" w:rsidRDefault="007D5CE6" w:rsidP="007D5CE6">
      <w:pPr>
        <w:pStyle w:val="Podnadpis"/>
        <w:tabs>
          <w:tab w:val="left" w:pos="360"/>
          <w:tab w:val="left" w:pos="4962"/>
        </w:tabs>
        <w:ind w:left="0" w:right="-442"/>
        <w:rPr>
          <w:color w:val="000000"/>
          <w:sz w:val="22"/>
          <w:szCs w:val="22"/>
        </w:rPr>
      </w:pPr>
      <w:r w:rsidRPr="00867AD9">
        <w:rPr>
          <w:color w:val="000000"/>
          <w:sz w:val="22"/>
          <w:szCs w:val="22"/>
        </w:rPr>
        <w:t>dále jen „objednatel“</w:t>
      </w:r>
    </w:p>
    <w:p w14:paraId="1C4F23F2" w14:textId="77777777" w:rsidR="007D5CE6" w:rsidRPr="00867AD9" w:rsidRDefault="007D5CE6" w:rsidP="005F53D5">
      <w:pPr>
        <w:spacing w:after="120"/>
        <w:jc w:val="both"/>
        <w:rPr>
          <w:color w:val="000000"/>
          <w:sz w:val="22"/>
          <w:szCs w:val="22"/>
        </w:rPr>
      </w:pPr>
      <w:r w:rsidRPr="00867AD9">
        <w:rPr>
          <w:color w:val="000000"/>
          <w:sz w:val="22"/>
          <w:szCs w:val="22"/>
        </w:rPr>
        <w:t>a</w:t>
      </w:r>
    </w:p>
    <w:p w14:paraId="2322CBEA" w14:textId="77777777" w:rsidR="007D5CE6" w:rsidRPr="00867AD9" w:rsidRDefault="007D5CE6" w:rsidP="000A7A4B">
      <w:pPr>
        <w:tabs>
          <w:tab w:val="left" w:pos="3780"/>
        </w:tabs>
        <w:rPr>
          <w:sz w:val="22"/>
          <w:szCs w:val="22"/>
          <w:highlight w:val="yellow"/>
        </w:rPr>
      </w:pPr>
      <w:r w:rsidRPr="00867AD9">
        <w:rPr>
          <w:sz w:val="22"/>
          <w:szCs w:val="22"/>
          <w:highlight w:val="yellow"/>
        </w:rPr>
        <w:t>Zhotovitel:</w:t>
      </w:r>
      <w:r w:rsidRPr="00867AD9">
        <w:rPr>
          <w:sz w:val="22"/>
          <w:szCs w:val="22"/>
          <w:highlight w:val="yellow"/>
        </w:rPr>
        <w:tab/>
      </w:r>
    </w:p>
    <w:p w14:paraId="08F5910D" w14:textId="77777777" w:rsidR="007D5CE6" w:rsidRPr="00867AD9" w:rsidRDefault="007D5CE6" w:rsidP="000A7A4B">
      <w:pPr>
        <w:tabs>
          <w:tab w:val="left" w:pos="360"/>
          <w:tab w:val="left" w:pos="3780"/>
        </w:tabs>
        <w:rPr>
          <w:sz w:val="22"/>
          <w:szCs w:val="22"/>
          <w:highlight w:val="yellow"/>
        </w:rPr>
      </w:pPr>
      <w:r w:rsidRPr="00867AD9">
        <w:rPr>
          <w:sz w:val="22"/>
          <w:szCs w:val="22"/>
          <w:highlight w:val="yellow"/>
        </w:rPr>
        <w:tab/>
        <w:t>se sídlem:</w:t>
      </w:r>
      <w:r w:rsidRPr="00867AD9">
        <w:rPr>
          <w:sz w:val="22"/>
          <w:szCs w:val="22"/>
          <w:highlight w:val="yellow"/>
        </w:rPr>
        <w:tab/>
      </w:r>
    </w:p>
    <w:p w14:paraId="4FCA464F" w14:textId="77777777" w:rsidR="00F41B9C" w:rsidRPr="00867AD9" w:rsidRDefault="007D5CE6" w:rsidP="000A7A4B">
      <w:pPr>
        <w:tabs>
          <w:tab w:val="left" w:pos="360"/>
          <w:tab w:val="left" w:pos="3780"/>
        </w:tabs>
        <w:rPr>
          <w:sz w:val="22"/>
          <w:szCs w:val="22"/>
          <w:highlight w:val="yellow"/>
        </w:rPr>
      </w:pPr>
      <w:r w:rsidRPr="00867AD9">
        <w:rPr>
          <w:sz w:val="22"/>
          <w:szCs w:val="22"/>
          <w:highlight w:val="yellow"/>
        </w:rPr>
        <w:tab/>
        <w:t>zastoupený/jednající:</w:t>
      </w:r>
      <w:r w:rsidRPr="00867AD9">
        <w:rPr>
          <w:sz w:val="22"/>
          <w:szCs w:val="22"/>
          <w:highlight w:val="yellow"/>
        </w:rPr>
        <w:tab/>
      </w:r>
    </w:p>
    <w:p w14:paraId="1DF83372" w14:textId="77777777" w:rsidR="007D5CE6" w:rsidRPr="00867AD9" w:rsidRDefault="007D5CE6" w:rsidP="000A7A4B">
      <w:pPr>
        <w:tabs>
          <w:tab w:val="left" w:pos="360"/>
          <w:tab w:val="left" w:pos="3780"/>
        </w:tabs>
        <w:rPr>
          <w:sz w:val="22"/>
          <w:szCs w:val="22"/>
          <w:highlight w:val="yellow"/>
        </w:rPr>
      </w:pPr>
      <w:r w:rsidRPr="00867AD9">
        <w:rPr>
          <w:sz w:val="22"/>
          <w:szCs w:val="22"/>
          <w:highlight w:val="yellow"/>
        </w:rPr>
        <w:tab/>
        <w:t>IČ</w:t>
      </w:r>
      <w:r w:rsidR="001C128D" w:rsidRPr="00867AD9">
        <w:rPr>
          <w:sz w:val="22"/>
          <w:szCs w:val="22"/>
          <w:highlight w:val="yellow"/>
        </w:rPr>
        <w:t>O</w:t>
      </w:r>
      <w:r w:rsidRPr="00867AD9">
        <w:rPr>
          <w:sz w:val="22"/>
          <w:szCs w:val="22"/>
          <w:highlight w:val="yellow"/>
        </w:rPr>
        <w:t>:</w:t>
      </w:r>
      <w:r w:rsidRPr="00867AD9">
        <w:rPr>
          <w:sz w:val="22"/>
          <w:szCs w:val="22"/>
          <w:highlight w:val="yellow"/>
        </w:rPr>
        <w:tab/>
      </w:r>
    </w:p>
    <w:p w14:paraId="55DA61B9" w14:textId="77777777" w:rsidR="007D5CE6" w:rsidRPr="00867AD9" w:rsidRDefault="007D5CE6" w:rsidP="000A7A4B">
      <w:pPr>
        <w:tabs>
          <w:tab w:val="left" w:pos="360"/>
          <w:tab w:val="left" w:pos="3780"/>
        </w:tabs>
        <w:rPr>
          <w:sz w:val="22"/>
          <w:szCs w:val="22"/>
          <w:highlight w:val="yellow"/>
        </w:rPr>
      </w:pPr>
      <w:r w:rsidRPr="00867AD9">
        <w:rPr>
          <w:sz w:val="22"/>
          <w:szCs w:val="22"/>
          <w:highlight w:val="yellow"/>
        </w:rPr>
        <w:tab/>
        <w:t>DIČ:</w:t>
      </w:r>
      <w:r w:rsidRPr="00867AD9">
        <w:rPr>
          <w:sz w:val="22"/>
          <w:szCs w:val="22"/>
          <w:highlight w:val="yellow"/>
        </w:rPr>
        <w:tab/>
      </w:r>
    </w:p>
    <w:p w14:paraId="35E3D0B9" w14:textId="77777777" w:rsidR="007D5CE6" w:rsidRPr="00867AD9" w:rsidRDefault="007D5CE6" w:rsidP="000A7A4B">
      <w:pPr>
        <w:tabs>
          <w:tab w:val="left" w:pos="360"/>
          <w:tab w:val="left" w:pos="3780"/>
        </w:tabs>
        <w:rPr>
          <w:sz w:val="22"/>
          <w:szCs w:val="22"/>
          <w:highlight w:val="yellow"/>
        </w:rPr>
      </w:pPr>
      <w:r w:rsidRPr="00867AD9">
        <w:rPr>
          <w:sz w:val="22"/>
          <w:szCs w:val="22"/>
          <w:highlight w:val="yellow"/>
        </w:rPr>
        <w:tab/>
      </w:r>
      <w:r w:rsidR="001C128D" w:rsidRPr="00867AD9">
        <w:rPr>
          <w:sz w:val="22"/>
          <w:szCs w:val="22"/>
          <w:highlight w:val="yellow"/>
        </w:rPr>
        <w:t>b</w:t>
      </w:r>
      <w:r w:rsidRPr="00867AD9">
        <w:rPr>
          <w:sz w:val="22"/>
          <w:szCs w:val="22"/>
          <w:highlight w:val="yellow"/>
        </w:rPr>
        <w:t>ankovní spojení:</w:t>
      </w:r>
      <w:r w:rsidRPr="00867AD9">
        <w:rPr>
          <w:sz w:val="22"/>
          <w:szCs w:val="22"/>
          <w:highlight w:val="yellow"/>
        </w:rPr>
        <w:tab/>
      </w:r>
    </w:p>
    <w:p w14:paraId="7FCB0CDD" w14:textId="77777777" w:rsidR="007D5CE6" w:rsidRPr="00867AD9" w:rsidRDefault="007D5CE6" w:rsidP="000A7A4B">
      <w:pPr>
        <w:tabs>
          <w:tab w:val="left" w:pos="360"/>
          <w:tab w:val="left" w:pos="3780"/>
        </w:tabs>
        <w:rPr>
          <w:sz w:val="22"/>
          <w:szCs w:val="22"/>
          <w:highlight w:val="yellow"/>
        </w:rPr>
      </w:pPr>
      <w:r w:rsidRPr="00867AD9">
        <w:rPr>
          <w:sz w:val="22"/>
          <w:szCs w:val="22"/>
          <w:highlight w:val="yellow"/>
        </w:rPr>
        <w:tab/>
        <w:t>číslo účtu:</w:t>
      </w:r>
      <w:r w:rsidRPr="00867AD9">
        <w:rPr>
          <w:sz w:val="22"/>
          <w:szCs w:val="22"/>
          <w:highlight w:val="yellow"/>
        </w:rPr>
        <w:tab/>
      </w:r>
    </w:p>
    <w:p w14:paraId="2BB97B50" w14:textId="77777777" w:rsidR="007D5CE6" w:rsidRPr="00867AD9" w:rsidRDefault="001C128D" w:rsidP="000A7A4B">
      <w:pPr>
        <w:tabs>
          <w:tab w:val="left" w:pos="360"/>
          <w:tab w:val="left" w:pos="5220"/>
        </w:tabs>
        <w:rPr>
          <w:sz w:val="22"/>
          <w:szCs w:val="22"/>
          <w:highlight w:val="yellow"/>
        </w:rPr>
      </w:pPr>
      <w:r w:rsidRPr="00867AD9">
        <w:rPr>
          <w:sz w:val="22"/>
          <w:szCs w:val="22"/>
          <w:highlight w:val="yellow"/>
        </w:rPr>
        <w:tab/>
        <w:t>o</w:t>
      </w:r>
      <w:r w:rsidR="007D5CE6" w:rsidRPr="00867AD9">
        <w:rPr>
          <w:sz w:val="22"/>
          <w:szCs w:val="22"/>
          <w:highlight w:val="yellow"/>
        </w:rPr>
        <w:t>soba oprávněná jednat ve věcech smluvních:</w:t>
      </w:r>
      <w:r w:rsidR="007D5CE6" w:rsidRPr="00867AD9">
        <w:rPr>
          <w:sz w:val="22"/>
          <w:szCs w:val="22"/>
        </w:rPr>
        <w:tab/>
      </w:r>
    </w:p>
    <w:p w14:paraId="05BC7DD0" w14:textId="77777777" w:rsidR="007D5CE6" w:rsidRPr="00867AD9" w:rsidRDefault="001C128D" w:rsidP="000A7A4B">
      <w:pPr>
        <w:tabs>
          <w:tab w:val="left" w:pos="360"/>
          <w:tab w:val="left" w:pos="5220"/>
        </w:tabs>
        <w:rPr>
          <w:sz w:val="22"/>
          <w:szCs w:val="22"/>
        </w:rPr>
      </w:pPr>
      <w:r w:rsidRPr="00867AD9">
        <w:rPr>
          <w:sz w:val="22"/>
          <w:szCs w:val="22"/>
          <w:highlight w:val="yellow"/>
        </w:rPr>
        <w:tab/>
        <w:t>o</w:t>
      </w:r>
      <w:r w:rsidR="007D5CE6" w:rsidRPr="00867AD9">
        <w:rPr>
          <w:sz w:val="22"/>
          <w:szCs w:val="22"/>
          <w:highlight w:val="yellow"/>
        </w:rPr>
        <w:t>soba oprávněná jednat ve věcech technických:</w:t>
      </w:r>
      <w:r w:rsidR="007D5CE6" w:rsidRPr="00867AD9">
        <w:rPr>
          <w:sz w:val="22"/>
          <w:szCs w:val="22"/>
        </w:rPr>
        <w:tab/>
      </w:r>
    </w:p>
    <w:p w14:paraId="2B334E8F" w14:textId="77777777" w:rsidR="007D5CE6" w:rsidRPr="00867AD9" w:rsidRDefault="007D5CE6" w:rsidP="007D5CE6">
      <w:pPr>
        <w:rPr>
          <w:sz w:val="22"/>
          <w:szCs w:val="22"/>
        </w:rPr>
      </w:pPr>
    </w:p>
    <w:p w14:paraId="6A598E0D" w14:textId="77777777" w:rsidR="007D5CE6" w:rsidRPr="00867AD9" w:rsidRDefault="007D5CE6" w:rsidP="007D5CE6">
      <w:pPr>
        <w:rPr>
          <w:sz w:val="22"/>
          <w:szCs w:val="22"/>
        </w:rPr>
      </w:pPr>
      <w:r w:rsidRPr="00867AD9">
        <w:rPr>
          <w:sz w:val="22"/>
          <w:szCs w:val="22"/>
        </w:rPr>
        <w:t>dále jen „</w:t>
      </w:r>
      <w:r w:rsidRPr="00867AD9">
        <w:rPr>
          <w:b/>
          <w:sz w:val="22"/>
          <w:szCs w:val="22"/>
        </w:rPr>
        <w:t>zhotovitel“</w:t>
      </w:r>
    </w:p>
    <w:p w14:paraId="08AB7B37" w14:textId="77777777" w:rsidR="007D5CE6" w:rsidRPr="00867AD9" w:rsidRDefault="007D5CE6" w:rsidP="007D5CE6">
      <w:pPr>
        <w:pStyle w:val="PFI-odstavec"/>
        <w:numPr>
          <w:ilvl w:val="0"/>
          <w:numId w:val="0"/>
        </w:numPr>
        <w:suppressAutoHyphens w:val="0"/>
        <w:spacing w:after="0"/>
        <w:rPr>
          <w:rFonts w:ascii="Times New Roman" w:hAnsi="Times New Roman"/>
          <w:bCs/>
          <w:szCs w:val="22"/>
          <w:lang w:eastAsia="cs-CZ"/>
        </w:rPr>
      </w:pPr>
    </w:p>
    <w:p w14:paraId="35A2B570" w14:textId="39470158" w:rsidR="007D5CE6" w:rsidRPr="00867AD9" w:rsidRDefault="007D5CE6" w:rsidP="007D5CE6">
      <w:pPr>
        <w:pStyle w:val="Zkladntext2"/>
        <w:jc w:val="both"/>
        <w:rPr>
          <w:rFonts w:ascii="Times New Roman" w:hAnsi="Times New Roman"/>
        </w:rPr>
      </w:pPr>
      <w:r w:rsidRPr="00867AD9">
        <w:rPr>
          <w:rFonts w:ascii="Times New Roman" w:hAnsi="Times New Roman"/>
        </w:rPr>
        <w:t>Dnešního dne, měsíce a roku se shora uvedené smluvní strany ve vzájemné shodě</w:t>
      </w:r>
      <w:r w:rsidR="00165D90" w:rsidRPr="00867AD9">
        <w:rPr>
          <w:rFonts w:ascii="Times New Roman" w:hAnsi="Times New Roman"/>
        </w:rPr>
        <w:t xml:space="preserve"> dohodly na následujícím textu s</w:t>
      </w:r>
      <w:r w:rsidRPr="00867AD9">
        <w:rPr>
          <w:rFonts w:ascii="Times New Roman" w:hAnsi="Times New Roman"/>
        </w:rPr>
        <w:t>mlouvy o dílo</w:t>
      </w:r>
      <w:r w:rsidR="005F53D5">
        <w:rPr>
          <w:rFonts w:ascii="Times New Roman" w:hAnsi="Times New Roman"/>
        </w:rPr>
        <w:t xml:space="preserve"> (dále jen „smlouva)</w:t>
      </w:r>
      <w:r w:rsidRPr="00867AD9">
        <w:rPr>
          <w:rFonts w:ascii="Times New Roman" w:hAnsi="Times New Roman"/>
        </w:rPr>
        <w:t>.</w:t>
      </w:r>
    </w:p>
    <w:p w14:paraId="2049BB20" w14:textId="77777777" w:rsidR="00F41B9C" w:rsidRPr="00867AD9" w:rsidRDefault="00F41B9C" w:rsidP="00DD0CCC">
      <w:pPr>
        <w:pStyle w:val="Nadpis1"/>
        <w:numPr>
          <w:ilvl w:val="0"/>
          <w:numId w:val="0"/>
        </w:numPr>
        <w:spacing w:before="120" w:after="120"/>
        <w:rPr>
          <w:rFonts w:ascii="Times New Roman" w:hAnsi="Times New Roman"/>
          <w:sz w:val="22"/>
          <w:szCs w:val="22"/>
        </w:rPr>
      </w:pPr>
      <w:r w:rsidRPr="00867AD9">
        <w:rPr>
          <w:rFonts w:ascii="Times New Roman" w:hAnsi="Times New Roman"/>
          <w:sz w:val="22"/>
          <w:szCs w:val="22"/>
        </w:rPr>
        <w:t>Preambule</w:t>
      </w:r>
    </w:p>
    <w:p w14:paraId="479C7EA9" w14:textId="37A9AB7C" w:rsidR="00F41B9C" w:rsidRPr="00867AD9" w:rsidRDefault="00F41B9C" w:rsidP="00F41B9C">
      <w:pPr>
        <w:pStyle w:val="Potenpsmenaodkazu"/>
        <w:tabs>
          <w:tab w:val="left" w:pos="0"/>
        </w:tabs>
        <w:spacing w:after="0"/>
        <w:jc w:val="both"/>
        <w:rPr>
          <w:rFonts w:ascii="Times New Roman" w:hAnsi="Times New Roman"/>
          <w:b/>
          <w:color w:val="000000"/>
          <w:szCs w:val="22"/>
        </w:rPr>
      </w:pPr>
      <w:r w:rsidRPr="00867AD9">
        <w:rPr>
          <w:rFonts w:ascii="Times New Roman" w:hAnsi="Times New Roman"/>
          <w:szCs w:val="22"/>
        </w:rPr>
        <w:t>Zhotovitel uzavírá smlouvu s objednatel</w:t>
      </w:r>
      <w:r w:rsidR="005F53D5">
        <w:rPr>
          <w:rFonts w:ascii="Times New Roman" w:hAnsi="Times New Roman"/>
          <w:szCs w:val="22"/>
        </w:rPr>
        <w:t>em</w:t>
      </w:r>
      <w:r w:rsidRPr="00867AD9">
        <w:rPr>
          <w:rFonts w:ascii="Times New Roman" w:hAnsi="Times New Roman"/>
          <w:szCs w:val="22"/>
        </w:rPr>
        <w:t xml:space="preserve"> jako logický krok následující po zadávacím řízení veřejné zakázky </w:t>
      </w:r>
      <w:r w:rsidR="005F53D5" w:rsidRPr="005F53D5">
        <w:rPr>
          <w:rFonts w:ascii="Times New Roman" w:hAnsi="Times New Roman"/>
          <w:b/>
          <w:bCs/>
          <w:szCs w:val="22"/>
        </w:rPr>
        <w:t>„Tůně Tuchoraz jako ostrov života“</w:t>
      </w:r>
      <w:r w:rsidRPr="00867AD9">
        <w:rPr>
          <w:rFonts w:ascii="Times New Roman" w:hAnsi="Times New Roman"/>
          <w:szCs w:val="22"/>
        </w:rPr>
        <w:t xml:space="preserve">. Všechny podmínky uvedené v zadávacím řízení (zadávací dokumentace včetně všech příloh) této veřejné zakázky jakož i v nabídce uchazeče jsou platné pro plnění </w:t>
      </w:r>
      <w:r w:rsidR="005F53D5">
        <w:rPr>
          <w:rFonts w:ascii="Times New Roman" w:hAnsi="Times New Roman"/>
          <w:szCs w:val="22"/>
        </w:rPr>
        <w:t xml:space="preserve">veřejné </w:t>
      </w:r>
      <w:r w:rsidRPr="00867AD9">
        <w:rPr>
          <w:rFonts w:ascii="Times New Roman" w:hAnsi="Times New Roman"/>
          <w:szCs w:val="22"/>
        </w:rPr>
        <w:t>zakázky</w:t>
      </w:r>
      <w:r w:rsidR="00565403" w:rsidRPr="00867AD9">
        <w:rPr>
          <w:rFonts w:ascii="Times New Roman" w:hAnsi="Times New Roman"/>
          <w:szCs w:val="22"/>
        </w:rPr>
        <w:t>,</w:t>
      </w:r>
      <w:r w:rsidRPr="00867AD9">
        <w:rPr>
          <w:rFonts w:ascii="Times New Roman" w:hAnsi="Times New Roman"/>
          <w:szCs w:val="22"/>
        </w:rPr>
        <w:t xml:space="preserve"> i když nejsou výslovně uvedeny ve smlouvě.</w:t>
      </w:r>
    </w:p>
    <w:p w14:paraId="671F9B1F" w14:textId="77777777" w:rsidR="007D5CE6" w:rsidRPr="00867AD9" w:rsidRDefault="007D5CE6" w:rsidP="00DD0CCC">
      <w:pPr>
        <w:pStyle w:val="Nadpis1"/>
        <w:spacing w:before="120" w:after="120"/>
        <w:rPr>
          <w:rFonts w:ascii="Times New Roman" w:hAnsi="Times New Roman"/>
          <w:sz w:val="22"/>
          <w:szCs w:val="22"/>
        </w:rPr>
      </w:pPr>
      <w:r w:rsidRPr="00867AD9">
        <w:rPr>
          <w:rFonts w:ascii="Times New Roman" w:hAnsi="Times New Roman"/>
          <w:sz w:val="22"/>
          <w:szCs w:val="22"/>
        </w:rPr>
        <w:t>Předmět smlouvy</w:t>
      </w:r>
    </w:p>
    <w:p w14:paraId="428EEEEB" w14:textId="1BE91161" w:rsidR="00165D90" w:rsidRPr="00867AD9" w:rsidRDefault="00165D90" w:rsidP="008866E1">
      <w:pPr>
        <w:pStyle w:val="Zkladntext21"/>
        <w:numPr>
          <w:ilvl w:val="1"/>
          <w:numId w:val="4"/>
        </w:numPr>
        <w:spacing w:after="60"/>
        <w:ind w:left="0" w:firstLine="0"/>
        <w:jc w:val="both"/>
        <w:outlineLvl w:val="0"/>
        <w:rPr>
          <w:sz w:val="22"/>
          <w:szCs w:val="22"/>
        </w:rPr>
      </w:pPr>
      <w:r w:rsidRPr="00867AD9">
        <w:rPr>
          <w:sz w:val="22"/>
          <w:szCs w:val="22"/>
        </w:rPr>
        <w:t xml:space="preserve">Předmětem smlouvy </w:t>
      </w:r>
      <w:r w:rsidR="005F53D5">
        <w:rPr>
          <w:sz w:val="22"/>
          <w:szCs w:val="22"/>
        </w:rPr>
        <w:t xml:space="preserve">je dílo spočívající ve </w:t>
      </w:r>
      <w:r w:rsidRPr="00867AD9">
        <w:rPr>
          <w:sz w:val="22"/>
          <w:szCs w:val="22"/>
        </w:rPr>
        <w:t xml:space="preserve">vybudování </w:t>
      </w:r>
      <w:r w:rsidR="005F53D5">
        <w:rPr>
          <w:sz w:val="22"/>
          <w:szCs w:val="22"/>
        </w:rPr>
        <w:t xml:space="preserve">3 </w:t>
      </w:r>
      <w:r w:rsidRPr="00867AD9">
        <w:rPr>
          <w:sz w:val="22"/>
          <w:szCs w:val="22"/>
        </w:rPr>
        <w:t>krajinotvorných prvků, tůní</w:t>
      </w:r>
      <w:r w:rsidR="00926495">
        <w:rPr>
          <w:sz w:val="22"/>
          <w:szCs w:val="22"/>
        </w:rPr>
        <w:t xml:space="preserve"> na pozemku </w:t>
      </w:r>
      <w:proofErr w:type="spellStart"/>
      <w:r w:rsidR="00926495">
        <w:rPr>
          <w:sz w:val="22"/>
          <w:szCs w:val="22"/>
        </w:rPr>
        <w:t>p.č</w:t>
      </w:r>
      <w:proofErr w:type="spellEnd"/>
      <w:r w:rsidR="00926495">
        <w:rPr>
          <w:sz w:val="22"/>
          <w:szCs w:val="22"/>
        </w:rPr>
        <w:t xml:space="preserve">. 334/2, </w:t>
      </w:r>
      <w:proofErr w:type="spellStart"/>
      <w:r w:rsidR="00926495">
        <w:rPr>
          <w:sz w:val="22"/>
          <w:szCs w:val="22"/>
        </w:rPr>
        <w:t>k.ú</w:t>
      </w:r>
      <w:proofErr w:type="spellEnd"/>
      <w:r w:rsidR="00926495">
        <w:rPr>
          <w:sz w:val="22"/>
          <w:szCs w:val="22"/>
        </w:rPr>
        <w:t>. Tuchoraz</w:t>
      </w:r>
      <w:r w:rsidRPr="00867AD9">
        <w:rPr>
          <w:sz w:val="22"/>
          <w:szCs w:val="22"/>
        </w:rPr>
        <w:t>, za účelem zejména efektivnějšího zadržování vody v krajině, dále pak vytvoření specifického habitatu a v neposlední řadě také estetické kultivace míst</w:t>
      </w:r>
      <w:r w:rsidR="005F53D5">
        <w:rPr>
          <w:sz w:val="22"/>
          <w:szCs w:val="22"/>
        </w:rPr>
        <w:t>a</w:t>
      </w:r>
      <w:r w:rsidRPr="00867AD9">
        <w:rPr>
          <w:sz w:val="22"/>
          <w:szCs w:val="22"/>
        </w:rPr>
        <w:t xml:space="preserve"> realizace.</w:t>
      </w:r>
    </w:p>
    <w:p w14:paraId="0070947A" w14:textId="4E8ABAC4" w:rsidR="00165D90" w:rsidRPr="00867AD9" w:rsidRDefault="00E24276" w:rsidP="00165D90">
      <w:pPr>
        <w:pStyle w:val="Zkladntext21"/>
        <w:spacing w:after="60"/>
        <w:jc w:val="both"/>
        <w:outlineLvl w:val="0"/>
        <w:rPr>
          <w:sz w:val="22"/>
          <w:szCs w:val="22"/>
        </w:rPr>
      </w:pPr>
      <w:r w:rsidRPr="00E24276">
        <w:rPr>
          <w:sz w:val="22"/>
          <w:szCs w:val="22"/>
        </w:rPr>
        <w:t xml:space="preserve">Postup zhotovitele je dán projektovou dokumentací pro stavební povolení „Tůně na pozemku 334/2 v k. ú. Tuchoraz“ zhotovenou </w:t>
      </w:r>
      <w:r w:rsidR="005F53D5" w:rsidRPr="005F53D5">
        <w:rPr>
          <w:sz w:val="22"/>
          <w:szCs w:val="22"/>
        </w:rPr>
        <w:t xml:space="preserve">Ing. Jiřím </w:t>
      </w:r>
      <w:proofErr w:type="spellStart"/>
      <w:r w:rsidR="005F53D5" w:rsidRPr="005F53D5">
        <w:rPr>
          <w:sz w:val="22"/>
          <w:szCs w:val="22"/>
        </w:rPr>
        <w:t>Jodlem</w:t>
      </w:r>
      <w:proofErr w:type="spellEnd"/>
      <w:r w:rsidR="005F53D5" w:rsidRPr="005F53D5">
        <w:rPr>
          <w:sz w:val="22"/>
          <w:szCs w:val="22"/>
        </w:rPr>
        <w:t>, IČO 44305311, v prosinci 2024, a dále na základě rozhodnutí o povolení stavby odborem výstavby a územního plánování města Český Brod, č. j. R/2025/153433/2 ze dne 8.</w:t>
      </w:r>
      <w:r w:rsidR="005F53D5">
        <w:rPr>
          <w:sz w:val="22"/>
          <w:szCs w:val="22"/>
        </w:rPr>
        <w:t> </w:t>
      </w:r>
      <w:r w:rsidR="005F53D5" w:rsidRPr="005F53D5">
        <w:rPr>
          <w:sz w:val="22"/>
          <w:szCs w:val="22"/>
        </w:rPr>
        <w:t>9.</w:t>
      </w:r>
      <w:r w:rsidR="005F53D5">
        <w:rPr>
          <w:sz w:val="22"/>
          <w:szCs w:val="22"/>
        </w:rPr>
        <w:t> </w:t>
      </w:r>
      <w:r w:rsidR="005F53D5" w:rsidRPr="005F53D5">
        <w:rPr>
          <w:sz w:val="22"/>
          <w:szCs w:val="22"/>
        </w:rPr>
        <w:t>2025</w:t>
      </w:r>
      <w:r w:rsidR="005F53D5">
        <w:rPr>
          <w:sz w:val="22"/>
          <w:szCs w:val="22"/>
        </w:rPr>
        <w:t>.</w:t>
      </w:r>
    </w:p>
    <w:p w14:paraId="6FFACAEB" w14:textId="77777777" w:rsidR="00565C69" w:rsidRPr="00867AD9" w:rsidRDefault="00565C69" w:rsidP="008866E1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Dílo dále zahrnuje:</w:t>
      </w:r>
    </w:p>
    <w:p w14:paraId="03478F16" w14:textId="77777777" w:rsidR="00565C69" w:rsidRPr="00867AD9" w:rsidRDefault="00565C69" w:rsidP="00565C69">
      <w:pPr>
        <w:pStyle w:val="Odstavecseseznamem"/>
        <w:numPr>
          <w:ilvl w:val="5"/>
          <w:numId w:val="19"/>
        </w:numPr>
        <w:suppressAutoHyphens/>
        <w:spacing w:after="120"/>
        <w:ind w:hanging="796"/>
        <w:jc w:val="both"/>
        <w:rPr>
          <w:sz w:val="22"/>
          <w:szCs w:val="22"/>
          <w:lang w:eastAsia="ar-SA"/>
        </w:rPr>
      </w:pPr>
      <w:r w:rsidRPr="00867AD9">
        <w:rPr>
          <w:sz w:val="22"/>
          <w:szCs w:val="22"/>
          <w:lang w:eastAsia="ar-SA"/>
        </w:rPr>
        <w:t>Veškeré předepsané atesty, zkoušky a revize dle norem a dalších obecně platných předpisů a nařízení, kterými bude prokázáno dosažení předepsané kvality a parametrů dokončeného díla,</w:t>
      </w:r>
    </w:p>
    <w:p w14:paraId="6B490041" w14:textId="54DCFC74" w:rsidR="00565C69" w:rsidRPr="00867AD9" w:rsidRDefault="00565C69" w:rsidP="00565C69">
      <w:pPr>
        <w:pStyle w:val="Odstavecseseznamem"/>
        <w:numPr>
          <w:ilvl w:val="5"/>
          <w:numId w:val="19"/>
        </w:numPr>
        <w:suppressAutoHyphens/>
        <w:spacing w:after="120"/>
        <w:ind w:hanging="796"/>
        <w:jc w:val="both"/>
        <w:rPr>
          <w:sz w:val="22"/>
          <w:szCs w:val="22"/>
          <w:lang w:eastAsia="ar-SA"/>
        </w:rPr>
      </w:pPr>
      <w:r w:rsidRPr="00867AD9">
        <w:rPr>
          <w:sz w:val="22"/>
          <w:szCs w:val="22"/>
          <w:lang w:eastAsia="ar-SA"/>
        </w:rPr>
        <w:lastRenderedPageBreak/>
        <w:t xml:space="preserve">zpracování projektové dokumentace skutečného provedení stavby ve dvou vyhotoveních v analogové (papírové) podobě. Projektová dokumentace skutečného provedení stavby bude objednateli dodána </w:t>
      </w:r>
      <w:r w:rsidR="00565403" w:rsidRPr="00867AD9">
        <w:rPr>
          <w:sz w:val="22"/>
          <w:szCs w:val="22"/>
          <w:lang w:eastAsia="ar-SA"/>
        </w:rPr>
        <w:t xml:space="preserve">současně </w:t>
      </w:r>
      <w:r w:rsidRPr="00867AD9">
        <w:rPr>
          <w:sz w:val="22"/>
          <w:szCs w:val="22"/>
          <w:lang w:eastAsia="ar-SA"/>
        </w:rPr>
        <w:t>také v elektronické podobě,</w:t>
      </w:r>
    </w:p>
    <w:p w14:paraId="6F41B80D" w14:textId="77777777" w:rsidR="00565C69" w:rsidRPr="00867AD9" w:rsidRDefault="00565C69" w:rsidP="00565C69">
      <w:pPr>
        <w:pStyle w:val="Odstavecseseznamem"/>
        <w:numPr>
          <w:ilvl w:val="5"/>
          <w:numId w:val="19"/>
        </w:numPr>
        <w:suppressAutoHyphens/>
        <w:spacing w:after="120"/>
        <w:ind w:hanging="796"/>
        <w:jc w:val="both"/>
        <w:rPr>
          <w:sz w:val="22"/>
          <w:szCs w:val="22"/>
          <w:lang w:eastAsia="ar-SA"/>
        </w:rPr>
      </w:pPr>
      <w:r w:rsidRPr="00867AD9">
        <w:rPr>
          <w:sz w:val="22"/>
          <w:szCs w:val="22"/>
          <w:lang w:eastAsia="ar-SA"/>
        </w:rPr>
        <w:t>zajištění bezpečnosti při provádění stavby ve smyslu bezpečnosti a ochrany zdraví při práci,</w:t>
      </w:r>
    </w:p>
    <w:p w14:paraId="473EB56C" w14:textId="77777777" w:rsidR="00565C69" w:rsidRPr="00867AD9" w:rsidRDefault="00565C69" w:rsidP="00565C69">
      <w:pPr>
        <w:pStyle w:val="Odstavecseseznamem"/>
        <w:numPr>
          <w:ilvl w:val="5"/>
          <w:numId w:val="19"/>
        </w:numPr>
        <w:suppressAutoHyphens/>
        <w:spacing w:after="120"/>
        <w:ind w:hanging="796"/>
        <w:jc w:val="both"/>
        <w:rPr>
          <w:sz w:val="22"/>
          <w:szCs w:val="22"/>
          <w:lang w:eastAsia="ar-SA"/>
        </w:rPr>
      </w:pPr>
      <w:r w:rsidRPr="00867AD9">
        <w:rPr>
          <w:sz w:val="22"/>
          <w:szCs w:val="22"/>
          <w:lang w:eastAsia="ar-SA"/>
        </w:rPr>
        <w:t>provedení všech blíže nespecifikovaných prací, které jsou však nezbytné k řádnému provedení a následnému provozování díla,</w:t>
      </w:r>
    </w:p>
    <w:p w14:paraId="4BC2BCE3" w14:textId="77777777" w:rsidR="00565C69" w:rsidRPr="00791455" w:rsidRDefault="00565C69" w:rsidP="00565C69">
      <w:pPr>
        <w:pStyle w:val="Odstavecseseznamem"/>
        <w:numPr>
          <w:ilvl w:val="5"/>
          <w:numId w:val="19"/>
        </w:numPr>
        <w:suppressAutoHyphens/>
        <w:spacing w:after="120"/>
        <w:ind w:hanging="796"/>
        <w:jc w:val="both"/>
        <w:rPr>
          <w:sz w:val="22"/>
          <w:szCs w:val="22"/>
          <w:lang w:eastAsia="ar-SA"/>
        </w:rPr>
      </w:pPr>
      <w:r w:rsidRPr="00791455">
        <w:rPr>
          <w:sz w:val="22"/>
          <w:szCs w:val="22"/>
          <w:lang w:eastAsia="ar-SA"/>
        </w:rPr>
        <w:t>zajištění, zřízení a odstranění zařízení staveniště</w:t>
      </w:r>
      <w:r w:rsidR="00A07DBF" w:rsidRPr="00791455">
        <w:rPr>
          <w:sz w:val="22"/>
          <w:szCs w:val="22"/>
          <w:lang w:eastAsia="ar-SA"/>
        </w:rPr>
        <w:t xml:space="preserve"> </w:t>
      </w:r>
      <w:r w:rsidRPr="00791455">
        <w:rPr>
          <w:sz w:val="22"/>
          <w:szCs w:val="22"/>
          <w:lang w:eastAsia="ar-SA"/>
        </w:rPr>
        <w:t xml:space="preserve">a </w:t>
      </w:r>
      <w:r w:rsidR="00A07DBF" w:rsidRPr="00791455">
        <w:rPr>
          <w:sz w:val="22"/>
          <w:szCs w:val="22"/>
          <w:lang w:eastAsia="ar-SA"/>
        </w:rPr>
        <w:t xml:space="preserve">případné </w:t>
      </w:r>
      <w:r w:rsidRPr="00791455">
        <w:rPr>
          <w:sz w:val="22"/>
          <w:szCs w:val="22"/>
          <w:lang w:eastAsia="ar-SA"/>
        </w:rPr>
        <w:t>vybudování mechanického oddělení prostor stavby od ostatních pozemků z hlediska bezpečnosti,</w:t>
      </w:r>
    </w:p>
    <w:p w14:paraId="08D52357" w14:textId="77777777" w:rsidR="00565C69" w:rsidRPr="00867AD9" w:rsidRDefault="00565C69" w:rsidP="00565C69">
      <w:pPr>
        <w:pStyle w:val="Odstavecseseznamem"/>
        <w:numPr>
          <w:ilvl w:val="5"/>
          <w:numId w:val="19"/>
        </w:numPr>
        <w:suppressAutoHyphens/>
        <w:spacing w:after="120"/>
        <w:ind w:hanging="796"/>
        <w:jc w:val="both"/>
        <w:rPr>
          <w:sz w:val="22"/>
          <w:szCs w:val="22"/>
          <w:lang w:eastAsia="ar-SA"/>
        </w:rPr>
      </w:pPr>
      <w:r w:rsidRPr="00867AD9">
        <w:rPr>
          <w:sz w:val="22"/>
          <w:szCs w:val="22"/>
          <w:lang w:eastAsia="ar-SA"/>
        </w:rPr>
        <w:t>likvidaci, odvoz a uložení komunálního odpadu na skládku včetně poplatků za uskladnění v souladu s ustanovením zákona č. 541/2020 Sb., o odpadech, včetně vedení průběžné evidence odpadů,</w:t>
      </w:r>
    </w:p>
    <w:p w14:paraId="73B97008" w14:textId="77777777" w:rsidR="00565C69" w:rsidRPr="00867AD9" w:rsidRDefault="00565C69" w:rsidP="00565C69">
      <w:pPr>
        <w:pStyle w:val="Odstavecseseznamem"/>
        <w:numPr>
          <w:ilvl w:val="5"/>
          <w:numId w:val="19"/>
        </w:numPr>
        <w:suppressAutoHyphens/>
        <w:spacing w:after="120"/>
        <w:ind w:hanging="796"/>
        <w:jc w:val="both"/>
        <w:rPr>
          <w:sz w:val="22"/>
          <w:szCs w:val="22"/>
          <w:lang w:eastAsia="ar-SA"/>
        </w:rPr>
      </w:pPr>
      <w:r w:rsidRPr="00867AD9">
        <w:rPr>
          <w:sz w:val="22"/>
          <w:szCs w:val="22"/>
          <w:lang w:eastAsia="ar-SA"/>
        </w:rPr>
        <w:t>zajištění kolaudačního souhlasu, za podmínky, že je vyžadován.</w:t>
      </w:r>
    </w:p>
    <w:p w14:paraId="2C0BE249" w14:textId="77777777" w:rsidR="00565C69" w:rsidRPr="00867AD9" w:rsidRDefault="00565C69" w:rsidP="00565C69">
      <w:pPr>
        <w:numPr>
          <w:ilvl w:val="1"/>
          <w:numId w:val="4"/>
        </w:numPr>
        <w:autoSpaceDE w:val="0"/>
        <w:autoSpaceDN w:val="0"/>
        <w:adjustRightInd w:val="0"/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Pokud zhotovitel prokázal kvalifikaci v zadávacím řízení veřejné zakázky poddodavatelem, musí odpovídající činnosti poskytovat uvedený poddodavatel.</w:t>
      </w:r>
    </w:p>
    <w:p w14:paraId="5EF4DC44" w14:textId="18D74528" w:rsidR="00565C69" w:rsidRPr="00867AD9" w:rsidRDefault="00565C69" w:rsidP="00565C69">
      <w:pPr>
        <w:numPr>
          <w:ilvl w:val="1"/>
          <w:numId w:val="4"/>
        </w:numPr>
        <w:autoSpaceDE w:val="0"/>
        <w:autoSpaceDN w:val="0"/>
        <w:adjustRightInd w:val="0"/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Objednatel se zavazuje za provedení díla uvedeného v tomto článku zaplatit zhotoviteli cenu za dílo uvedenou v článku III. smlouvy, a to za podmínek uvedených </w:t>
      </w:r>
      <w:r w:rsidR="00565403" w:rsidRPr="00867AD9">
        <w:rPr>
          <w:sz w:val="22"/>
          <w:szCs w:val="22"/>
        </w:rPr>
        <w:t>ve</w:t>
      </w:r>
      <w:r w:rsidRPr="00867AD9">
        <w:rPr>
          <w:sz w:val="22"/>
          <w:szCs w:val="22"/>
        </w:rPr>
        <w:t xml:space="preserve"> smlouvě.</w:t>
      </w:r>
    </w:p>
    <w:p w14:paraId="57A318EA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II. Doba zhotovení díla</w:t>
      </w:r>
    </w:p>
    <w:p w14:paraId="3BCBC5D4" w14:textId="1648465B" w:rsidR="00565C69" w:rsidRPr="00594974" w:rsidRDefault="00565C69" w:rsidP="0085662F">
      <w:pPr>
        <w:numPr>
          <w:ilvl w:val="1"/>
          <w:numId w:val="19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594974">
        <w:rPr>
          <w:color w:val="000000"/>
          <w:sz w:val="22"/>
          <w:szCs w:val="22"/>
        </w:rPr>
        <w:t xml:space="preserve">Zhotovitel </w:t>
      </w:r>
      <w:r w:rsidR="00594974">
        <w:rPr>
          <w:color w:val="000000"/>
          <w:sz w:val="22"/>
          <w:szCs w:val="22"/>
        </w:rPr>
        <w:t>započne práce na díle na základě výzvy objednatele, a to nejdříve 1. 5. 2026, případně po dohodě k</w:t>
      </w:r>
      <w:r w:rsidR="00CA4EF4">
        <w:rPr>
          <w:color w:val="000000"/>
          <w:sz w:val="22"/>
          <w:szCs w:val="22"/>
        </w:rPr>
        <w:t xml:space="preserve"> s ním. Dokončené </w:t>
      </w:r>
      <w:r w:rsidRPr="00594974">
        <w:rPr>
          <w:color w:val="000000"/>
          <w:sz w:val="22"/>
          <w:szCs w:val="22"/>
        </w:rPr>
        <w:t>dílo</w:t>
      </w:r>
      <w:r w:rsidR="00CA4EF4">
        <w:rPr>
          <w:color w:val="000000"/>
          <w:sz w:val="22"/>
          <w:szCs w:val="22"/>
        </w:rPr>
        <w:t xml:space="preserve"> předá</w:t>
      </w:r>
      <w:r w:rsidRPr="00594974">
        <w:rPr>
          <w:color w:val="000000"/>
          <w:sz w:val="22"/>
          <w:szCs w:val="22"/>
        </w:rPr>
        <w:t xml:space="preserve"> </w:t>
      </w:r>
      <w:r w:rsidR="00CA4EF4">
        <w:rPr>
          <w:color w:val="000000"/>
          <w:sz w:val="22"/>
          <w:szCs w:val="22"/>
        </w:rPr>
        <w:t xml:space="preserve">zhotovitel </w:t>
      </w:r>
      <w:r w:rsidRPr="00594974">
        <w:rPr>
          <w:color w:val="000000"/>
          <w:sz w:val="22"/>
          <w:szCs w:val="22"/>
        </w:rPr>
        <w:t xml:space="preserve">objednateli nejpozději do </w:t>
      </w:r>
      <w:r w:rsidR="00E24276" w:rsidRPr="00594974">
        <w:rPr>
          <w:color w:val="000000"/>
          <w:sz w:val="22"/>
          <w:szCs w:val="22"/>
        </w:rPr>
        <w:t>30</w:t>
      </w:r>
      <w:r w:rsidR="00791455" w:rsidRPr="00594974">
        <w:rPr>
          <w:color w:val="000000"/>
          <w:sz w:val="22"/>
          <w:szCs w:val="22"/>
        </w:rPr>
        <w:t xml:space="preserve">. </w:t>
      </w:r>
      <w:r w:rsidR="00E24276" w:rsidRPr="00594974">
        <w:rPr>
          <w:color w:val="000000"/>
          <w:sz w:val="22"/>
          <w:szCs w:val="22"/>
        </w:rPr>
        <w:t>9</w:t>
      </w:r>
      <w:r w:rsidR="00791455" w:rsidRPr="00594974">
        <w:rPr>
          <w:color w:val="000000"/>
          <w:sz w:val="22"/>
          <w:szCs w:val="22"/>
        </w:rPr>
        <w:t>. 202</w:t>
      </w:r>
      <w:r w:rsidR="00E24276" w:rsidRPr="00594974">
        <w:rPr>
          <w:color w:val="000000"/>
          <w:sz w:val="22"/>
          <w:szCs w:val="22"/>
        </w:rPr>
        <w:t>6</w:t>
      </w:r>
      <w:r w:rsidRPr="00594974">
        <w:rPr>
          <w:color w:val="000000"/>
          <w:sz w:val="22"/>
          <w:szCs w:val="22"/>
        </w:rPr>
        <w:t>. Zhotovitel může provést dílo před sjednanou dobou</w:t>
      </w:r>
      <w:r w:rsidRPr="00594974">
        <w:rPr>
          <w:sz w:val="22"/>
          <w:szCs w:val="22"/>
        </w:rPr>
        <w:t>.</w:t>
      </w:r>
    </w:p>
    <w:p w14:paraId="13711E2D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III. Cena za dílo</w:t>
      </w:r>
    </w:p>
    <w:p w14:paraId="759F54C0" w14:textId="6FB5BB05" w:rsidR="00565C69" w:rsidRPr="00867AD9" w:rsidRDefault="00565C69" w:rsidP="00565C69">
      <w:pPr>
        <w:spacing w:after="12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3.1.</w:t>
      </w:r>
      <w:r w:rsidRPr="00867AD9">
        <w:rPr>
          <w:sz w:val="22"/>
          <w:szCs w:val="22"/>
        </w:rPr>
        <w:tab/>
        <w:t xml:space="preserve">Cena za dílo dle článku I. je sjednána na základě nabídkové ceny zhotovitele dohodou smluvních stran v celkové výši </w:t>
      </w:r>
      <w:r w:rsidRPr="00867AD9">
        <w:rPr>
          <w:sz w:val="22"/>
          <w:szCs w:val="22"/>
          <w:highlight w:val="yellow"/>
        </w:rPr>
        <w:t>………………………..</w:t>
      </w:r>
      <w:r w:rsidRPr="00867AD9">
        <w:rPr>
          <w:sz w:val="22"/>
          <w:szCs w:val="22"/>
        </w:rPr>
        <w:t xml:space="preserve"> Kč bez DPH v souladu se zákonem č. 526/1990 Sb., o cenách, a to jako cena nejvýše přípustná. Tato cena je dána DPS pro výběr zhotovitele a specifikována položkovým rozpočtem, který je součástí nabídky ze dne </w:t>
      </w:r>
      <w:r w:rsidRPr="00867AD9">
        <w:rPr>
          <w:sz w:val="22"/>
          <w:szCs w:val="22"/>
          <w:highlight w:val="yellow"/>
        </w:rPr>
        <w:t>……………………</w:t>
      </w:r>
      <w:r w:rsidRPr="00867AD9">
        <w:rPr>
          <w:sz w:val="22"/>
          <w:szCs w:val="22"/>
        </w:rPr>
        <w:t xml:space="preserve"> veřejné zakázky „</w:t>
      </w:r>
      <w:r w:rsidR="00CA4EF4" w:rsidRPr="005E624D">
        <w:rPr>
          <w:b/>
          <w:sz w:val="22"/>
          <w:szCs w:val="22"/>
        </w:rPr>
        <w:t>Tůně Tuchoraz jako ostrov života</w:t>
      </w:r>
      <w:r w:rsidRPr="00867AD9">
        <w:rPr>
          <w:sz w:val="22"/>
          <w:szCs w:val="22"/>
        </w:rPr>
        <w:t>“</w:t>
      </w:r>
      <w:r w:rsidRPr="00867AD9">
        <w:rPr>
          <w:b/>
          <w:bCs/>
          <w:sz w:val="22"/>
          <w:szCs w:val="22"/>
        </w:rPr>
        <w:t xml:space="preserve"> </w:t>
      </w:r>
      <w:r w:rsidRPr="00867AD9">
        <w:rPr>
          <w:sz w:val="22"/>
          <w:szCs w:val="22"/>
        </w:rPr>
        <w:t xml:space="preserve">a který tvoří přílohu </w:t>
      </w:r>
      <w:r w:rsidRPr="0085662F">
        <w:rPr>
          <w:sz w:val="22"/>
          <w:szCs w:val="22"/>
          <w:highlight w:val="yellow"/>
        </w:rPr>
        <w:t>č. 1</w:t>
      </w:r>
      <w:r w:rsidRPr="00867AD9">
        <w:rPr>
          <w:sz w:val="22"/>
          <w:szCs w:val="22"/>
        </w:rPr>
        <w:t xml:space="preserve"> smlouvy.</w:t>
      </w:r>
    </w:p>
    <w:p w14:paraId="7C8330A0" w14:textId="29D492FF" w:rsidR="00565C69" w:rsidRPr="00867AD9" w:rsidRDefault="00565C69" w:rsidP="00565C69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ab/>
        <w:t>K ceně díla bude zhotovitelem účtována v souladu se zákonem č. 235/2004 Sb., o dani z přidané hodnoty</w:t>
      </w:r>
      <w:r w:rsidR="00CA4EF4">
        <w:rPr>
          <w:sz w:val="22"/>
          <w:szCs w:val="22"/>
        </w:rPr>
        <w:t>,</w:t>
      </w:r>
      <w:r w:rsidRPr="00867AD9">
        <w:rPr>
          <w:sz w:val="22"/>
          <w:szCs w:val="22"/>
        </w:rPr>
        <w:t xml:space="preserve"> DPH ve výši </w:t>
      </w:r>
      <w:r w:rsidRPr="00867AD9">
        <w:rPr>
          <w:sz w:val="22"/>
          <w:szCs w:val="22"/>
          <w:highlight w:val="yellow"/>
        </w:rPr>
        <w:t>………………</w:t>
      </w:r>
      <w:proofErr w:type="gramStart"/>
      <w:r w:rsidRPr="00867AD9">
        <w:rPr>
          <w:sz w:val="22"/>
          <w:szCs w:val="22"/>
          <w:highlight w:val="yellow"/>
        </w:rPr>
        <w:t>…….</w:t>
      </w:r>
      <w:proofErr w:type="gramEnd"/>
      <w:r w:rsidRPr="00867AD9">
        <w:rPr>
          <w:sz w:val="22"/>
          <w:szCs w:val="22"/>
          <w:highlight w:val="yellow"/>
        </w:rPr>
        <w:t>.</w:t>
      </w:r>
      <w:r w:rsidRPr="00867AD9">
        <w:rPr>
          <w:sz w:val="22"/>
          <w:szCs w:val="22"/>
        </w:rPr>
        <w:t xml:space="preserve"> Kč.</w:t>
      </w:r>
    </w:p>
    <w:p w14:paraId="4FED5319" w14:textId="77777777" w:rsidR="00565C69" w:rsidRPr="00867AD9" w:rsidRDefault="00565C69" w:rsidP="00565C69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ab/>
        <w:t xml:space="preserve">Cena za dílo včetně DPH činí </w:t>
      </w:r>
      <w:r w:rsidRPr="00867AD9">
        <w:rPr>
          <w:sz w:val="22"/>
          <w:szCs w:val="22"/>
          <w:highlight w:val="yellow"/>
        </w:rPr>
        <w:t>………………………….</w:t>
      </w:r>
      <w:r w:rsidRPr="00867AD9">
        <w:rPr>
          <w:sz w:val="22"/>
          <w:szCs w:val="22"/>
        </w:rPr>
        <w:t xml:space="preserve"> Kč.</w:t>
      </w:r>
    </w:p>
    <w:p w14:paraId="5E99D25A" w14:textId="08D3E0FB" w:rsidR="00565C69" w:rsidRPr="00867AD9" w:rsidRDefault="00565C69" w:rsidP="00565C69">
      <w:pPr>
        <w:numPr>
          <w:ilvl w:val="1"/>
          <w:numId w:val="27"/>
        </w:numPr>
        <w:tabs>
          <w:tab w:val="clear" w:pos="792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Pokud zhotovitel provede práce a dodávky nad rámec smlouvy, bez předchozího uzavření písemného dodatku, budou považovat smluvní strany provedení těchto prací a dodávek za dar objednateli.</w:t>
      </w:r>
    </w:p>
    <w:p w14:paraId="4E27B297" w14:textId="77777777" w:rsidR="00565C69" w:rsidRPr="00867AD9" w:rsidRDefault="00565C69" w:rsidP="00565C69">
      <w:pPr>
        <w:numPr>
          <w:ilvl w:val="1"/>
          <w:numId w:val="27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Veškeré případné vícepráce budou oceněny dle položkových cen nabídky. V případě, že tyto zde nebudou uvedeny, bude jejich cena stanovena dle ceníků ÚRS nebo RTS.</w:t>
      </w:r>
    </w:p>
    <w:p w14:paraId="37F76D17" w14:textId="436AC0FE" w:rsidR="00565C69" w:rsidRPr="00CA4EF4" w:rsidRDefault="00565C69" w:rsidP="0085662F">
      <w:pPr>
        <w:numPr>
          <w:ilvl w:val="1"/>
          <w:numId w:val="27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CA4EF4">
        <w:rPr>
          <w:sz w:val="22"/>
          <w:szCs w:val="22"/>
        </w:rPr>
        <w:t xml:space="preserve">Zhotovitel je oprávněn změnit účtovanou výši DPH v souladu se zákonem č. 235/2004 Sb., o dani z přidané hodnoty, jestliže po uzavření </w:t>
      </w:r>
      <w:r w:rsidR="00565403" w:rsidRPr="00CA4EF4">
        <w:rPr>
          <w:sz w:val="22"/>
          <w:szCs w:val="22"/>
        </w:rPr>
        <w:t>smlouvy</w:t>
      </w:r>
      <w:r w:rsidRPr="00CA4EF4">
        <w:rPr>
          <w:sz w:val="22"/>
          <w:szCs w:val="22"/>
        </w:rPr>
        <w:t xml:space="preserve"> nabude účinnosti zákon, kterým bude výše DPH v uvedeném zákoně změněna.</w:t>
      </w:r>
    </w:p>
    <w:p w14:paraId="2A20E725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IV. Platební podmínky</w:t>
      </w:r>
    </w:p>
    <w:p w14:paraId="4B503D79" w14:textId="77777777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Realizované práce a dodávky budou objednateli hrazeny zhotoviteli na základě faktur, které budou splňovat náležitosti daňového dokladu dle platných obecně závazných právních předpisů, tj. dle zákona č. 235/2004 Sb., o dani z přidané hodnoty.</w:t>
      </w:r>
    </w:p>
    <w:p w14:paraId="60532C4A" w14:textId="77777777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Objednatel nebude poskytovat zhotoviteli díla zálohu.</w:t>
      </w:r>
    </w:p>
    <w:p w14:paraId="71D6EAD9" w14:textId="77777777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Smluvní strany se dohodly na tom, že práce a dodávky budou hrazeny na základě soupisu provedených prací až do výše 80 % ceny díla včetně DPH. Zbývajících 20 % ceny díla uhradí zadavatel po odstranění veškerých vad a nedodělků. Před protokolárním předáním a převzetím díla není dodavatel oprávněn vystavit fakturu převyšující 80 % nabídkové ceny.</w:t>
      </w:r>
    </w:p>
    <w:p w14:paraId="5CFC6A1C" w14:textId="77777777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Zhotovitel je oprávněn fakturovat dílčí plnění díla v rozsahu skutečně provedeného plnění za </w:t>
      </w:r>
      <w:r w:rsidRPr="00867AD9">
        <w:rPr>
          <w:sz w:val="22"/>
          <w:szCs w:val="22"/>
        </w:rPr>
        <w:lastRenderedPageBreak/>
        <w:t>kalendářní měsíc, nedílnou součástí faktury musí být zjišťovací protokol a soupis provedených prací a dodávek v tomto kalendářním měsíci, písemně odsouhlasený zmocněným zástupcem objednatele vykonávajícím technický dozor stavebníka.</w:t>
      </w:r>
    </w:p>
    <w:p w14:paraId="5A7FA7EF" w14:textId="717AB8DF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Po provedení díla, odstranění všech vad a nedodělků, s nimiž bylo dílo převzato, a po vydání kolaudačního souhlasu </w:t>
      </w:r>
      <w:r w:rsidR="00CA4EF4">
        <w:rPr>
          <w:sz w:val="22"/>
          <w:szCs w:val="22"/>
        </w:rPr>
        <w:t xml:space="preserve">(v případě, že je vyžadován) </w:t>
      </w:r>
      <w:r w:rsidRPr="00867AD9">
        <w:rPr>
          <w:sz w:val="22"/>
          <w:szCs w:val="22"/>
        </w:rPr>
        <w:t xml:space="preserve">zhotovitel vystaví závěrečnou fakturu na minimálně </w:t>
      </w:r>
      <w:r w:rsidR="00CA4EF4" w:rsidRPr="00867AD9">
        <w:rPr>
          <w:sz w:val="22"/>
          <w:szCs w:val="22"/>
        </w:rPr>
        <w:t>20</w:t>
      </w:r>
      <w:r w:rsidR="00CA4EF4">
        <w:rPr>
          <w:sz w:val="22"/>
          <w:szCs w:val="22"/>
        </w:rPr>
        <w:t> </w:t>
      </w:r>
      <w:r w:rsidRPr="00867AD9">
        <w:rPr>
          <w:sz w:val="22"/>
          <w:szCs w:val="22"/>
        </w:rPr>
        <w:t>% částky z celkové ceny díla. Přílohou závěrečné faktury bude vyúčtování, které doloží rekapitulací a rozpočtem písemně odsouhlaseným zmocněným zástupcem objednatele.</w:t>
      </w:r>
    </w:p>
    <w:p w14:paraId="6E5A6E03" w14:textId="7E1CCDFB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Faktura je splatná ve lhůtě 30 kalendářních dnů od jejího doručení objednateli za předpokladu, že bude vystavena v souladu s platebními podmínkami a bude splňovat všechny uvedené náležitosti, týkající se vystavené faktury. Pokud faktura nebude vystavena v souladu s platebními podmínkami nebo nebude splňovat požadované náležitosti, j</w:t>
      </w:r>
      <w:r w:rsidR="00CA4EF4">
        <w:rPr>
          <w:sz w:val="22"/>
          <w:szCs w:val="22"/>
        </w:rPr>
        <w:t>e</w:t>
      </w:r>
      <w:r w:rsidRPr="00867AD9">
        <w:rPr>
          <w:sz w:val="22"/>
          <w:szCs w:val="22"/>
        </w:rPr>
        <w:t xml:space="preserve"> objednatel oprávněn fakturu zhotoviteli díla vrátit. Vrácením pozbývá faktura splatnosti.</w:t>
      </w:r>
    </w:p>
    <w:p w14:paraId="1E3B6267" w14:textId="77777777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Faktura musí obsahovat identifikaci projektu (název, registrační číslo).</w:t>
      </w:r>
    </w:p>
    <w:p w14:paraId="673ABFE4" w14:textId="77777777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Pro účel dodržení termínu splatnosti faktury je platba považována za uhrazenou v den, kdy byla odepsána z účtu objednatele a poukázána ve prospěch účtu zhotovitele.</w:t>
      </w:r>
    </w:p>
    <w:p w14:paraId="53E069B0" w14:textId="77777777" w:rsidR="00565C69" w:rsidRPr="00867AD9" w:rsidRDefault="00565C69" w:rsidP="00565C69">
      <w:pPr>
        <w:widowControl w:val="0"/>
        <w:numPr>
          <w:ilvl w:val="1"/>
          <w:numId w:val="20"/>
        </w:numPr>
        <w:tabs>
          <w:tab w:val="clear" w:pos="48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Veškeré platby budou prováděny v českých korunách.</w:t>
      </w:r>
    </w:p>
    <w:p w14:paraId="2E915C2F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V. Oprávnění zástupci objednatele</w:t>
      </w:r>
    </w:p>
    <w:p w14:paraId="198A4F6B" w14:textId="77777777" w:rsidR="00565C69" w:rsidRPr="00867AD9" w:rsidRDefault="00565C69" w:rsidP="00565C69">
      <w:pPr>
        <w:numPr>
          <w:ilvl w:val="1"/>
          <w:numId w:val="21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Ve věcech smluvních zastupuje objednatele statutární zástupce</w:t>
      </w:r>
      <w:r w:rsidRPr="00867AD9">
        <w:rPr>
          <w:color w:val="000000"/>
          <w:sz w:val="22"/>
          <w:szCs w:val="22"/>
        </w:rPr>
        <w:t xml:space="preserve"> Mgr. Tomáš Klinecký, starosta města.</w:t>
      </w:r>
    </w:p>
    <w:p w14:paraId="4E87B8FC" w14:textId="321700F5" w:rsidR="00CA4EF4" w:rsidRPr="0085662F" w:rsidRDefault="00565C69" w:rsidP="00565C69">
      <w:pPr>
        <w:numPr>
          <w:ilvl w:val="1"/>
          <w:numId w:val="21"/>
        </w:numPr>
        <w:tabs>
          <w:tab w:val="num" w:pos="0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867AD9">
        <w:rPr>
          <w:sz w:val="22"/>
          <w:szCs w:val="22"/>
        </w:rPr>
        <w:t>Dalšími oprávněnými zástupci objednatele při provádění a převzetí díla ve věcech technických (dále jen „oprávnění zástupci objednatele“) jsou za město Český Brod:</w:t>
      </w:r>
    </w:p>
    <w:p w14:paraId="2BEC775D" w14:textId="371D1AC8" w:rsidR="00CA4EF4" w:rsidRPr="0085662F" w:rsidRDefault="00CA4EF4" w:rsidP="00CA4EF4">
      <w:pPr>
        <w:pStyle w:val="Odstavecseseznamem"/>
        <w:numPr>
          <w:ilvl w:val="0"/>
          <w:numId w:val="40"/>
        </w:numPr>
        <w:spacing w:after="120"/>
        <w:jc w:val="both"/>
        <w:rPr>
          <w:color w:val="000000"/>
          <w:sz w:val="22"/>
          <w:szCs w:val="22"/>
        </w:rPr>
      </w:pPr>
      <w:r w:rsidRPr="0085662F">
        <w:rPr>
          <w:sz w:val="22"/>
          <w:szCs w:val="22"/>
        </w:rPr>
        <w:t>Ing. Jan Kopáček</w:t>
      </w:r>
      <w:r>
        <w:rPr>
          <w:sz w:val="22"/>
          <w:szCs w:val="22"/>
        </w:rPr>
        <w:t xml:space="preserve">, </w:t>
      </w:r>
      <w:r w:rsidRPr="00CA4EF4">
        <w:rPr>
          <w:sz w:val="22"/>
          <w:szCs w:val="22"/>
        </w:rPr>
        <w:t xml:space="preserve">tel. 605 064 519, </w:t>
      </w:r>
      <w:hyperlink r:id="rId9" w:history="1">
        <w:r w:rsidRPr="005E71E4">
          <w:rPr>
            <w:rStyle w:val="Hypertextovodkaz"/>
            <w:sz w:val="22"/>
            <w:szCs w:val="22"/>
          </w:rPr>
          <w:t>kopacek@cesbrod.cz</w:t>
        </w:r>
      </w:hyperlink>
      <w:r>
        <w:rPr>
          <w:sz w:val="22"/>
          <w:szCs w:val="22"/>
        </w:rPr>
        <w:t>.</w:t>
      </w:r>
    </w:p>
    <w:p w14:paraId="6A157544" w14:textId="30BBD36F" w:rsidR="00565C69" w:rsidRPr="002A373D" w:rsidRDefault="00565C69" w:rsidP="0085662F">
      <w:pPr>
        <w:pStyle w:val="Odstavecseseznamem"/>
        <w:numPr>
          <w:ilvl w:val="0"/>
          <w:numId w:val="40"/>
        </w:numPr>
        <w:spacing w:after="120"/>
        <w:jc w:val="both"/>
        <w:rPr>
          <w:color w:val="000000"/>
          <w:sz w:val="22"/>
          <w:szCs w:val="22"/>
        </w:rPr>
      </w:pPr>
      <w:r w:rsidRPr="002A373D">
        <w:rPr>
          <w:sz w:val="22"/>
          <w:szCs w:val="22"/>
        </w:rPr>
        <w:t>TDS…bude doplněno………………...</w:t>
      </w:r>
    </w:p>
    <w:p w14:paraId="4BFF5C1D" w14:textId="30AB1F31" w:rsidR="00565C69" w:rsidRPr="001B53DC" w:rsidRDefault="00565C69" w:rsidP="0085662F">
      <w:pPr>
        <w:numPr>
          <w:ilvl w:val="1"/>
          <w:numId w:val="21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1B53DC">
        <w:rPr>
          <w:sz w:val="22"/>
          <w:szCs w:val="22"/>
        </w:rPr>
        <w:t>Oprávnění zástupci objednatele jsou oprávněni ve věcech smluvních projednávat pouze</w:t>
      </w:r>
      <w:r w:rsidRPr="001B53DC">
        <w:rPr>
          <w:color w:val="FF0000"/>
          <w:sz w:val="22"/>
          <w:szCs w:val="22"/>
        </w:rPr>
        <w:t xml:space="preserve"> </w:t>
      </w:r>
      <w:r w:rsidRPr="001B53DC">
        <w:rPr>
          <w:sz w:val="22"/>
          <w:szCs w:val="22"/>
        </w:rPr>
        <w:t>obsah návrhu dodatků ke smlouv</w:t>
      </w:r>
      <w:r w:rsidR="00565403" w:rsidRPr="001B53DC">
        <w:rPr>
          <w:sz w:val="22"/>
          <w:szCs w:val="22"/>
        </w:rPr>
        <w:t>ě</w:t>
      </w:r>
      <w:r w:rsidRPr="001B53DC">
        <w:rPr>
          <w:sz w:val="22"/>
          <w:szCs w:val="22"/>
        </w:rPr>
        <w:t>.</w:t>
      </w:r>
    </w:p>
    <w:p w14:paraId="1E7DB05C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VI. Oprávnění zástupci zhotovitele</w:t>
      </w:r>
    </w:p>
    <w:p w14:paraId="56E37B82" w14:textId="77777777" w:rsidR="00565C69" w:rsidRPr="00867AD9" w:rsidRDefault="00565C69" w:rsidP="00565C69">
      <w:pPr>
        <w:numPr>
          <w:ilvl w:val="0"/>
          <w:numId w:val="29"/>
        </w:numPr>
        <w:spacing w:after="240"/>
        <w:ind w:hanging="502"/>
        <w:rPr>
          <w:sz w:val="22"/>
          <w:szCs w:val="22"/>
        </w:rPr>
      </w:pPr>
      <w:r w:rsidRPr="00867AD9">
        <w:rPr>
          <w:sz w:val="22"/>
          <w:szCs w:val="22"/>
          <w:highlight w:val="yellow"/>
        </w:rPr>
        <w:t>Oprávněnými zástupci zhotovitele ve věcech smluvních jsou:</w:t>
      </w:r>
    </w:p>
    <w:p w14:paraId="70060C01" w14:textId="77777777" w:rsidR="00565C69" w:rsidRPr="00867AD9" w:rsidRDefault="00565C69" w:rsidP="00565C69">
      <w:pPr>
        <w:numPr>
          <w:ilvl w:val="0"/>
          <w:numId w:val="29"/>
        </w:numPr>
        <w:spacing w:after="240"/>
        <w:ind w:hanging="502"/>
        <w:rPr>
          <w:sz w:val="22"/>
          <w:szCs w:val="22"/>
        </w:rPr>
      </w:pPr>
      <w:r w:rsidRPr="00867AD9">
        <w:rPr>
          <w:sz w:val="22"/>
          <w:szCs w:val="22"/>
          <w:highlight w:val="yellow"/>
        </w:rPr>
        <w:t>Oprávněnými zástupci zhotovitele ve věcech technických jsou:</w:t>
      </w:r>
    </w:p>
    <w:p w14:paraId="426523A2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VII. Provádění díla a nebezpečí škody na díle</w:t>
      </w:r>
    </w:p>
    <w:p w14:paraId="3D14CD6D" w14:textId="77777777" w:rsidR="00565C69" w:rsidRPr="00867AD9" w:rsidRDefault="00565C69" w:rsidP="00565C69">
      <w:pPr>
        <w:numPr>
          <w:ilvl w:val="1"/>
          <w:numId w:val="23"/>
        </w:numPr>
        <w:tabs>
          <w:tab w:val="num" w:pos="0"/>
        </w:tabs>
        <w:suppressAutoHyphens/>
        <w:spacing w:after="120"/>
        <w:ind w:left="0" w:firstLine="0"/>
        <w:jc w:val="both"/>
        <w:rPr>
          <w:sz w:val="22"/>
          <w:szCs w:val="22"/>
          <w:lang w:eastAsia="ar-SA"/>
        </w:rPr>
      </w:pPr>
      <w:r w:rsidRPr="00867AD9">
        <w:rPr>
          <w:sz w:val="22"/>
          <w:szCs w:val="22"/>
          <w:lang w:eastAsia="ar-SA"/>
        </w:rPr>
        <w:t>Zhotovitel je povinen provést dílo na svůj náklad a na své nebezpečí.</w:t>
      </w:r>
    </w:p>
    <w:p w14:paraId="6219A4B0" w14:textId="77777777" w:rsidR="00565C69" w:rsidRPr="00867AD9" w:rsidRDefault="00565C69" w:rsidP="00565C69">
      <w:pPr>
        <w:numPr>
          <w:ilvl w:val="1"/>
          <w:numId w:val="23"/>
        </w:numPr>
        <w:tabs>
          <w:tab w:val="num" w:pos="0"/>
        </w:tabs>
        <w:suppressAutoHyphens/>
        <w:spacing w:after="120"/>
        <w:ind w:left="0" w:firstLine="0"/>
        <w:jc w:val="both"/>
        <w:rPr>
          <w:sz w:val="22"/>
          <w:szCs w:val="22"/>
          <w:lang w:eastAsia="ar-SA"/>
        </w:rPr>
      </w:pPr>
      <w:r w:rsidRPr="00867AD9">
        <w:rPr>
          <w:sz w:val="22"/>
          <w:szCs w:val="22"/>
          <w:lang w:eastAsia="ar-SA"/>
        </w:rPr>
        <w:t>Průběh stavby nesmí ohrozit provoz na sousedních komunikacích. Prostory stavby zajistí zhotovitel na své náklady.</w:t>
      </w:r>
    </w:p>
    <w:p w14:paraId="0CCFE8D4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Při provádění díla postupuje zhotovitel samostatně a dílo provádí v souladu s obecně závaznými právními předpisy a českými technickými normami.</w:t>
      </w:r>
    </w:p>
    <w:p w14:paraId="1F23CE48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Zhotovitel není oprávněn pověřit provedením celého díla podle článku I. jinou osobu. Zhotovitel může provádět dílo prostřednictvím svých zaměstnanců nebo může pověřit k provedení části díla jinou osobu. Při provádění díla prostřednictvím zaměstnanců nebo při provádění části díla jinou osobou </w:t>
      </w:r>
      <w:r w:rsidR="008866E1" w:rsidRPr="00867AD9">
        <w:rPr>
          <w:sz w:val="22"/>
          <w:szCs w:val="22"/>
        </w:rPr>
        <w:t>vzniká</w:t>
      </w:r>
      <w:r w:rsidRPr="00867AD9">
        <w:rPr>
          <w:sz w:val="22"/>
          <w:szCs w:val="22"/>
        </w:rPr>
        <w:t xml:space="preserve"> zhotovitel</w:t>
      </w:r>
      <w:r w:rsidR="008866E1" w:rsidRPr="00867AD9">
        <w:rPr>
          <w:sz w:val="22"/>
          <w:szCs w:val="22"/>
        </w:rPr>
        <w:t>i</w:t>
      </w:r>
      <w:r w:rsidRPr="00867AD9">
        <w:rPr>
          <w:sz w:val="22"/>
          <w:szCs w:val="22"/>
        </w:rPr>
        <w:t xml:space="preserve"> odpovědnost, jako by dílo prováděl sám.</w:t>
      </w:r>
    </w:p>
    <w:p w14:paraId="3BAD5BA6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Staveniště bude předáno objednatelem zhotoviteli na základě písemného předávacího protokolu podepsaného oprávněnými zástupci objednatele a zhotovitele. Zařízení staveniště, napojení na energii a napojení na vodu si zajišťuje dodavatel sám a na vlastní náklady.</w:t>
      </w:r>
    </w:p>
    <w:p w14:paraId="04A1D1B1" w14:textId="41CF20AD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Při zhotovování vlastní stavby je zhotovitel povinen vést stavební deník v souladu se zákonem č. </w:t>
      </w:r>
      <w:r w:rsidR="00565403" w:rsidRPr="00867AD9">
        <w:rPr>
          <w:sz w:val="22"/>
          <w:szCs w:val="22"/>
        </w:rPr>
        <w:t>283/2021 Sb.</w:t>
      </w:r>
      <w:r w:rsidRPr="00867AD9">
        <w:rPr>
          <w:sz w:val="22"/>
          <w:szCs w:val="22"/>
        </w:rPr>
        <w:t xml:space="preserve"> Sb., </w:t>
      </w:r>
      <w:r w:rsidR="00565403" w:rsidRPr="00867AD9">
        <w:rPr>
          <w:sz w:val="22"/>
          <w:szCs w:val="22"/>
        </w:rPr>
        <w:t xml:space="preserve">stavební zákon </w:t>
      </w:r>
      <w:r w:rsidRPr="00867AD9">
        <w:rPr>
          <w:sz w:val="22"/>
          <w:szCs w:val="22"/>
        </w:rPr>
        <w:t xml:space="preserve">(dále jen „stavební zákon), a vyhláškou </w:t>
      </w:r>
      <w:r w:rsidR="001B53DC">
        <w:rPr>
          <w:sz w:val="22"/>
          <w:szCs w:val="22"/>
        </w:rPr>
        <w:t>č. 131/2024</w:t>
      </w:r>
      <w:r w:rsidRPr="00867AD9">
        <w:rPr>
          <w:sz w:val="22"/>
          <w:szCs w:val="22"/>
        </w:rPr>
        <w:t xml:space="preserve"> Sb.</w:t>
      </w:r>
      <w:r w:rsidR="00565403" w:rsidRPr="00867AD9">
        <w:rPr>
          <w:sz w:val="22"/>
          <w:szCs w:val="22"/>
        </w:rPr>
        <w:t>,</w:t>
      </w:r>
      <w:r w:rsidRPr="00867AD9">
        <w:rPr>
          <w:sz w:val="22"/>
          <w:szCs w:val="22"/>
        </w:rPr>
        <w:t xml:space="preserve"> o dokumentaci staveb.</w:t>
      </w:r>
    </w:p>
    <w:p w14:paraId="4EF6135F" w14:textId="2C2D5AB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lastRenderedPageBreak/>
        <w:t xml:space="preserve">Žádný zápis ve stavebním deníku není způsobilý zvýšit cenu za dílo uvedenou v článku III. </w:t>
      </w:r>
      <w:r w:rsidR="00565403" w:rsidRPr="00867AD9">
        <w:rPr>
          <w:sz w:val="22"/>
          <w:szCs w:val="22"/>
        </w:rPr>
        <w:t>s</w:t>
      </w:r>
      <w:r w:rsidRPr="00867AD9">
        <w:rPr>
          <w:sz w:val="22"/>
          <w:szCs w:val="22"/>
        </w:rPr>
        <w:t>mlouvy.</w:t>
      </w:r>
    </w:p>
    <w:p w14:paraId="5151F376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Objednatel je oprávněn kontrolovat provádění díla a má přístup na staveniště kdykoli v průběhu provádění díla. Zhotovitel je povinen objednateli dle jeho požadavků tuto kontrolu v plném rozsahu umožnit a poskytnout mu za tímto účelem potřebnou součinnost. O výsledku kontroly bude sepsán protokol, v němž budou uvedeny zjištěné nedostatky a stanoveny termíny k jejich odstranění.</w:t>
      </w:r>
    </w:p>
    <w:p w14:paraId="4FF5C870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je povinen zajistit objednateli přístup ke stavebnímu deníku v průběhu zhotovování vlastní stavby. Na požádání je zhotovitel povinen předložit objednateli veškeré písemné doklady o provádění díla.</w:t>
      </w:r>
    </w:p>
    <w:p w14:paraId="231750F9" w14:textId="2F30CC5A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Objednatel je povinen při provádění vlastní stavby organizovat na staveništi kontrolní dny v průběhu zhotovování vlastní stavby za účasti oprávněného zástupce zhotovitele a objednatele</w:t>
      </w:r>
      <w:r w:rsidR="001B53DC">
        <w:rPr>
          <w:sz w:val="22"/>
          <w:szCs w:val="22"/>
        </w:rPr>
        <w:t>, a to alespoň 1x týdně</w:t>
      </w:r>
      <w:r w:rsidRPr="00867AD9">
        <w:rPr>
          <w:sz w:val="22"/>
          <w:szCs w:val="22"/>
        </w:rPr>
        <w:t>. Z kontrolního dne bude pořízen písemný záznam, podepsaný zúčastněnými zástupci smluvních stran. Zjištěné nedostatky a vady při provádění vlastní stavby je zhotovitel povinen odstranit v termínu uvedeném v písemném záznamu z kontrolního dne.</w:t>
      </w:r>
    </w:p>
    <w:p w14:paraId="508A2398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 přiměřené lhůtě k tomu poskytnuté a postup zhotovitele by vedl nepochybně k podstatnému porušení smlouvy ve smyslu § 2002 odst. 2 občanského zákoníku, je objednatel oprávněn odstoupit od smlouvy.</w:t>
      </w:r>
    </w:p>
    <w:p w14:paraId="5E844E77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je povinen písemně upozornit objednatele bez zbytečného odkladu na nevhodnost nebo nedostatky, neúplnost a chyby podkladů a pokynů, které předal objednatel zhotoviteli.</w:t>
      </w:r>
    </w:p>
    <w:p w14:paraId="14C319AD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Zjistí-li zhotovitel při provádění díla skryté překážky, týkající se místa, kde má být dílo provedeno, a tyto překážky znemožňují provedení díla dohodnutým způsobem, je zhotovitel povinen taková zjištění oznámit bez zbytečného odkladu objednateli a navrhnout mu změnu díla. Do dosažení dohody o změně díla je zhotovitel oprávněn provádění díla přerušit. Nedohodnou-li se strany v přiměřené lhůtě na změně smlouvy, může kterákoliv ze stran od smlouvy odstoupit.</w:t>
      </w:r>
    </w:p>
    <w:p w14:paraId="1BBCD1A6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je povinen zajistit na staveništi dodržování předpisů k zajištění péče o bezpečnost a ochranu zdraví při práci a k zajištění požární ochrany s tím, že je zhotovitel povinen provést příslušná školení zaměstnanců a dalších osob pracujících na staveništi a provést o tom písemný záznam.</w:t>
      </w:r>
    </w:p>
    <w:p w14:paraId="35C391F1" w14:textId="729DEB15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nese nebezpečí škody na zhotovovaném díle. Nebezpečí škody na díle přechází na objednatele okamžikem předání dokončeného díla zhotovitelem objednatel</w:t>
      </w:r>
      <w:r w:rsidR="00FD13A6" w:rsidRPr="00867AD9">
        <w:rPr>
          <w:sz w:val="22"/>
          <w:szCs w:val="22"/>
        </w:rPr>
        <w:t>i</w:t>
      </w:r>
      <w:r w:rsidRPr="00867AD9">
        <w:rPr>
          <w:sz w:val="22"/>
          <w:szCs w:val="22"/>
        </w:rPr>
        <w:t xml:space="preserve"> na základě písemného předávacího protokolu, jestliže však tento písemný předávací protokol obsahuje vady a nedodělky díla, které je povinen odstranit zhotovitel, přechází nebezpečí na díle na objednatele až okamžikem odstranění těchto vad a nedodělků zhotovitelem.</w:t>
      </w:r>
    </w:p>
    <w:p w14:paraId="2AC28CB7" w14:textId="77777777" w:rsidR="00565C69" w:rsidRPr="00867AD9" w:rsidRDefault="00565C69" w:rsidP="00565C69">
      <w:pPr>
        <w:numPr>
          <w:ilvl w:val="1"/>
          <w:numId w:val="23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Všechny škody včetně škod na inženýrských sítích, které vzniknou v důsledku provádění díla z viny na straně zhotovitele třetím na díle nezúčastněným osobám a vlastníkům inženýrských sítí, je povinen uhradit zhotovitel.</w:t>
      </w:r>
    </w:p>
    <w:p w14:paraId="049D0ADF" w14:textId="4225536E" w:rsidR="00565C69" w:rsidRPr="00867AD9" w:rsidRDefault="00565C69" w:rsidP="00427E19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60"/>
        <w:ind w:left="0" w:right="-1" w:firstLine="0"/>
        <w:jc w:val="both"/>
        <w:textAlignment w:val="baseline"/>
        <w:rPr>
          <w:color w:val="000000"/>
          <w:sz w:val="22"/>
          <w:szCs w:val="22"/>
        </w:rPr>
      </w:pPr>
      <w:r w:rsidRPr="00867AD9">
        <w:rPr>
          <w:color w:val="000000"/>
          <w:sz w:val="22"/>
          <w:szCs w:val="22"/>
        </w:rPr>
        <w:t xml:space="preserve">Zhotovitel prohlašuje, že ke dni podpisu smlouvy má sjednáno pojištění odpovědnosti za škodu vzniklou jinému v souvislosti s výkonem činnosti pojištěného, </w:t>
      </w:r>
      <w:r w:rsidRPr="00867AD9">
        <w:rPr>
          <w:color w:val="000000"/>
          <w:sz w:val="22"/>
          <w:szCs w:val="22"/>
          <w:highlight w:val="yellow"/>
        </w:rPr>
        <w:t>a to pojistnou smlouvou č. …………….. uzavřenou s …………. pojišťovnou, se sídlem ……</w:t>
      </w:r>
      <w:proofErr w:type="gramStart"/>
      <w:r w:rsidRPr="00867AD9">
        <w:rPr>
          <w:color w:val="000000"/>
          <w:sz w:val="22"/>
          <w:szCs w:val="22"/>
          <w:highlight w:val="yellow"/>
        </w:rPr>
        <w:t>…….</w:t>
      </w:r>
      <w:proofErr w:type="gramEnd"/>
      <w:r w:rsidRPr="00867AD9">
        <w:rPr>
          <w:color w:val="000000"/>
          <w:sz w:val="22"/>
          <w:szCs w:val="22"/>
          <w:highlight w:val="yellow"/>
        </w:rPr>
        <w:t>……………</w:t>
      </w:r>
      <w:proofErr w:type="gramStart"/>
      <w:r w:rsidRPr="00867AD9">
        <w:rPr>
          <w:color w:val="000000"/>
          <w:sz w:val="22"/>
          <w:szCs w:val="22"/>
          <w:highlight w:val="yellow"/>
        </w:rPr>
        <w:t>…….</w:t>
      </w:r>
      <w:proofErr w:type="gramEnd"/>
      <w:r w:rsidRPr="00867AD9">
        <w:rPr>
          <w:color w:val="000000"/>
          <w:sz w:val="22"/>
          <w:szCs w:val="22"/>
          <w:highlight w:val="yellow"/>
        </w:rPr>
        <w:t xml:space="preserve">. Pojistná částka z tohoto pojištění činí </w:t>
      </w:r>
      <w:r w:rsidR="001B53DC">
        <w:rPr>
          <w:color w:val="000000"/>
          <w:sz w:val="22"/>
          <w:szCs w:val="22"/>
          <w:highlight w:val="yellow"/>
        </w:rPr>
        <w:t>min. 1</w:t>
      </w:r>
      <w:r w:rsidR="001B53DC" w:rsidRPr="00867AD9">
        <w:rPr>
          <w:color w:val="000000"/>
          <w:sz w:val="22"/>
          <w:szCs w:val="22"/>
          <w:highlight w:val="yellow"/>
        </w:rPr>
        <w:t xml:space="preserve"> </w:t>
      </w:r>
      <w:r w:rsidRPr="00867AD9">
        <w:rPr>
          <w:color w:val="000000"/>
          <w:sz w:val="22"/>
          <w:szCs w:val="22"/>
          <w:highlight w:val="yellow"/>
        </w:rPr>
        <w:t>Kč</w:t>
      </w:r>
      <w:r w:rsidRPr="00867AD9">
        <w:rPr>
          <w:color w:val="000000"/>
          <w:sz w:val="22"/>
          <w:szCs w:val="22"/>
        </w:rPr>
        <w:t>.</w:t>
      </w:r>
    </w:p>
    <w:p w14:paraId="58A1917A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VIII. Splnění a předání díla</w:t>
      </w:r>
    </w:p>
    <w:p w14:paraId="4956E7BC" w14:textId="40242432" w:rsidR="00565C69" w:rsidRPr="00867AD9" w:rsidRDefault="00565C69" w:rsidP="008866E1">
      <w:pPr>
        <w:widowControl w:val="0"/>
        <w:numPr>
          <w:ilvl w:val="1"/>
          <w:numId w:val="24"/>
        </w:numPr>
        <w:tabs>
          <w:tab w:val="clear" w:pos="36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splní svou povinnost provést dílo tak, že řádně a kvalitně zhotoví dílo podle článku I. a v souladu s platnými obecně závaznými právními předpisy a českými technickými normami. Nedílnou součástí řádného splnění díla je předání všech písemných dokladů souvisejících s řádným provedením díla objednateli, mimo jiné atestů na použitý materiál, revizí, originálů stavebních deníků, dokladů o ekologickém nakládání s odpady, které je povinen zhotovitel dokládat, a to buď jejich originály, nebo fotokopie a dále pak řádné vyklizení a kompletní úklid celé stavby.</w:t>
      </w:r>
    </w:p>
    <w:p w14:paraId="2604FF26" w14:textId="77777777" w:rsidR="00565C69" w:rsidRPr="00867AD9" w:rsidRDefault="00565C69" w:rsidP="00565C69">
      <w:pPr>
        <w:tabs>
          <w:tab w:val="left" w:pos="567"/>
        </w:tabs>
        <w:ind w:left="142" w:right="-143"/>
        <w:jc w:val="both"/>
        <w:outlineLvl w:val="0"/>
        <w:rPr>
          <w:sz w:val="22"/>
          <w:szCs w:val="22"/>
        </w:rPr>
      </w:pPr>
      <w:r w:rsidRPr="00867AD9">
        <w:rPr>
          <w:sz w:val="22"/>
          <w:szCs w:val="22"/>
        </w:rPr>
        <w:t>Požadované doklady k přejímce dokončené stavby:</w:t>
      </w:r>
    </w:p>
    <w:p w14:paraId="28BD2534" w14:textId="77777777" w:rsidR="00565C69" w:rsidRPr="00867AD9" w:rsidRDefault="00565C69" w:rsidP="00565C69">
      <w:pPr>
        <w:numPr>
          <w:ilvl w:val="0"/>
          <w:numId w:val="33"/>
        </w:numPr>
        <w:tabs>
          <w:tab w:val="left" w:pos="851"/>
        </w:tabs>
        <w:ind w:right="-143"/>
        <w:jc w:val="both"/>
        <w:rPr>
          <w:sz w:val="22"/>
          <w:szCs w:val="22"/>
        </w:rPr>
      </w:pPr>
      <w:r w:rsidRPr="00867AD9">
        <w:rPr>
          <w:sz w:val="22"/>
          <w:szCs w:val="22"/>
        </w:rPr>
        <w:lastRenderedPageBreak/>
        <w:t>geodetické zaměření díla v </w:t>
      </w:r>
      <w:r w:rsidR="008866E1" w:rsidRPr="00867AD9">
        <w:rPr>
          <w:sz w:val="22"/>
          <w:szCs w:val="22"/>
        </w:rPr>
        <w:t>analogové</w:t>
      </w:r>
      <w:r w:rsidRPr="00867AD9">
        <w:rPr>
          <w:sz w:val="22"/>
          <w:szCs w:val="22"/>
        </w:rPr>
        <w:t xml:space="preserve"> podobě (</w:t>
      </w:r>
      <w:r w:rsidR="008866E1" w:rsidRPr="00867AD9">
        <w:rPr>
          <w:sz w:val="22"/>
          <w:szCs w:val="22"/>
        </w:rPr>
        <w:t>2</w:t>
      </w:r>
      <w:r w:rsidRPr="00867AD9">
        <w:rPr>
          <w:sz w:val="22"/>
          <w:szCs w:val="22"/>
        </w:rPr>
        <w:t xml:space="preserve"> pare) a elektronicky</w:t>
      </w:r>
      <w:r w:rsidR="008866E1" w:rsidRPr="00867AD9">
        <w:rPr>
          <w:sz w:val="22"/>
          <w:szCs w:val="22"/>
        </w:rPr>
        <w:t>,</w:t>
      </w:r>
    </w:p>
    <w:p w14:paraId="7B4911E8" w14:textId="77777777" w:rsidR="00565C69" w:rsidRPr="00867AD9" w:rsidRDefault="00565C69" w:rsidP="00565C69">
      <w:pPr>
        <w:numPr>
          <w:ilvl w:val="0"/>
          <w:numId w:val="33"/>
        </w:numPr>
        <w:tabs>
          <w:tab w:val="left" w:pos="851"/>
        </w:tabs>
        <w:ind w:right="-143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protokoly o shodě použitých materiálů</w:t>
      </w:r>
      <w:r w:rsidR="008866E1" w:rsidRPr="00867AD9">
        <w:rPr>
          <w:sz w:val="22"/>
          <w:szCs w:val="22"/>
        </w:rPr>
        <w:t>,</w:t>
      </w:r>
    </w:p>
    <w:p w14:paraId="3D40DF34" w14:textId="77777777" w:rsidR="00565C69" w:rsidRPr="00867AD9" w:rsidRDefault="00565C69" w:rsidP="00565C69">
      <w:pPr>
        <w:numPr>
          <w:ilvl w:val="0"/>
          <w:numId w:val="33"/>
        </w:numPr>
        <w:tabs>
          <w:tab w:val="left" w:pos="851"/>
        </w:tabs>
        <w:ind w:right="-143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stavební deník</w:t>
      </w:r>
      <w:r w:rsidR="008866E1" w:rsidRPr="00867AD9">
        <w:rPr>
          <w:sz w:val="22"/>
          <w:szCs w:val="22"/>
        </w:rPr>
        <w:t>,</w:t>
      </w:r>
    </w:p>
    <w:p w14:paraId="7CBF9359" w14:textId="77777777" w:rsidR="00565C69" w:rsidRPr="00867AD9" w:rsidRDefault="00565C69" w:rsidP="00565C69">
      <w:pPr>
        <w:numPr>
          <w:ilvl w:val="0"/>
          <w:numId w:val="33"/>
        </w:numPr>
        <w:tabs>
          <w:tab w:val="left" w:pos="851"/>
        </w:tabs>
        <w:ind w:right="-143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doklady o nakládání s odpady – tzv. průběžná evidence odpadů</w:t>
      </w:r>
      <w:r w:rsidR="008866E1" w:rsidRPr="00867AD9">
        <w:rPr>
          <w:sz w:val="22"/>
          <w:szCs w:val="22"/>
        </w:rPr>
        <w:t>,</w:t>
      </w:r>
    </w:p>
    <w:p w14:paraId="5C84A5C8" w14:textId="77777777" w:rsidR="00565C69" w:rsidRPr="00867AD9" w:rsidRDefault="00565C69" w:rsidP="00565C69">
      <w:pPr>
        <w:numPr>
          <w:ilvl w:val="0"/>
          <w:numId w:val="33"/>
        </w:numPr>
        <w:tabs>
          <w:tab w:val="left" w:pos="851"/>
        </w:tabs>
        <w:ind w:right="-143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fotodokumentace z provedení stavby</w:t>
      </w:r>
      <w:r w:rsidR="008866E1" w:rsidRPr="00867AD9">
        <w:rPr>
          <w:sz w:val="22"/>
          <w:szCs w:val="22"/>
        </w:rPr>
        <w:t>,</w:t>
      </w:r>
    </w:p>
    <w:p w14:paraId="67D8CB96" w14:textId="77777777" w:rsidR="00565C69" w:rsidRPr="00867AD9" w:rsidRDefault="00565C69" w:rsidP="00565C69">
      <w:pPr>
        <w:numPr>
          <w:ilvl w:val="0"/>
          <w:numId w:val="33"/>
        </w:numPr>
        <w:tabs>
          <w:tab w:val="left" w:pos="851"/>
        </w:tabs>
        <w:ind w:right="-143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dokumentace skutečného provedení stavby</w:t>
      </w:r>
      <w:r w:rsidR="008866E1" w:rsidRPr="00867AD9">
        <w:rPr>
          <w:sz w:val="22"/>
          <w:szCs w:val="22"/>
        </w:rPr>
        <w:t>,</w:t>
      </w:r>
    </w:p>
    <w:p w14:paraId="030722D8" w14:textId="77777777" w:rsidR="00565C69" w:rsidRPr="00867AD9" w:rsidRDefault="00565C69" w:rsidP="0085662F">
      <w:pPr>
        <w:numPr>
          <w:ilvl w:val="0"/>
          <w:numId w:val="33"/>
        </w:numPr>
        <w:tabs>
          <w:tab w:val="left" w:pos="851"/>
        </w:tabs>
        <w:spacing w:after="120"/>
        <w:ind w:right="-143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kolaudační souhlas, za podmínky, že je vyžadován</w:t>
      </w:r>
      <w:r w:rsidR="008866E1" w:rsidRPr="00867AD9">
        <w:rPr>
          <w:sz w:val="22"/>
          <w:szCs w:val="22"/>
        </w:rPr>
        <w:t>.</w:t>
      </w:r>
    </w:p>
    <w:p w14:paraId="30031AFC" w14:textId="77777777" w:rsidR="00565C69" w:rsidRPr="00867AD9" w:rsidRDefault="00565C69" w:rsidP="008866E1">
      <w:pPr>
        <w:widowControl w:val="0"/>
        <w:numPr>
          <w:ilvl w:val="1"/>
          <w:numId w:val="24"/>
        </w:numPr>
        <w:tabs>
          <w:tab w:val="clear" w:pos="36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Objednatel je povinen řádně a kvalitně provedené dílo převzít.</w:t>
      </w:r>
    </w:p>
    <w:p w14:paraId="022EF53D" w14:textId="77777777" w:rsidR="00565C69" w:rsidRPr="00867AD9" w:rsidRDefault="00565C69" w:rsidP="008866E1">
      <w:pPr>
        <w:widowControl w:val="0"/>
        <w:numPr>
          <w:ilvl w:val="1"/>
          <w:numId w:val="24"/>
        </w:numPr>
        <w:tabs>
          <w:tab w:val="clear" w:pos="36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Zhotovitelem provedené dílo podle článku I. bude předáno objednateli na základě písemného protokolu o předání a převzetí díla podepsaného oprávněnými zástupci smluvních stran (dále jen „protokol“).</w:t>
      </w:r>
    </w:p>
    <w:p w14:paraId="5E82E7C5" w14:textId="77777777" w:rsidR="00565C69" w:rsidRPr="00867AD9" w:rsidRDefault="00565C69" w:rsidP="008866E1">
      <w:pPr>
        <w:widowControl w:val="0"/>
        <w:numPr>
          <w:ilvl w:val="1"/>
          <w:numId w:val="24"/>
        </w:numPr>
        <w:tabs>
          <w:tab w:val="clear" w:pos="36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Objednatel není povinen dílo na základě protokolu převzít, jestliže dílo není řádně a kvalitně dokončeno, má vady nebo nedodělky nebo při nepředání všech písemných dokladů souvisejících s řádným provedením díla dle bodu 8.1. Jestliže se objednatel rozhodne nedokončené dílo převzít nebo převzít dílo s vadami nebo nedodělky, nebo při nepředání všech písemných dokladů souvisejících s řádným provedením díla dle bodu 8.1., jsou smluvní strany povinny v protokolu uvést tuto skutečnost a uvést v něm soupis vad a nedodělků se závazným termínem jejich odstranění zhotovitelem, případně soupis chybějících písemných dokladů s termínem jejich dodání zhotovitelem objednateli.</w:t>
      </w:r>
    </w:p>
    <w:p w14:paraId="5F025CC3" w14:textId="77777777" w:rsidR="00565C69" w:rsidRPr="00867AD9" w:rsidRDefault="00565C69" w:rsidP="008866E1">
      <w:pPr>
        <w:widowControl w:val="0"/>
        <w:numPr>
          <w:ilvl w:val="1"/>
          <w:numId w:val="24"/>
        </w:numPr>
        <w:tabs>
          <w:tab w:val="clear" w:pos="36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K předání díla na základě protokolu vyzve zhotovitel objednatele nejpozději 3 pracovní dny přede dnem, kdy bude dílo připraveno k odevzdání.</w:t>
      </w:r>
    </w:p>
    <w:p w14:paraId="37FD900A" w14:textId="3AA1CF29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IX. Záruka za jakost díla</w:t>
      </w:r>
    </w:p>
    <w:p w14:paraId="158BADD2" w14:textId="48A7403C" w:rsidR="00565C69" w:rsidRPr="00867AD9" w:rsidRDefault="00867AD9" w:rsidP="00867AD9">
      <w:pPr>
        <w:numPr>
          <w:ilvl w:val="1"/>
          <w:numId w:val="25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 </w:t>
      </w:r>
      <w:r w:rsidR="00565C69" w:rsidRPr="00867AD9">
        <w:rPr>
          <w:sz w:val="22"/>
          <w:szCs w:val="22"/>
        </w:rPr>
        <w:t xml:space="preserve">Záruční doba za jakost díla je sjednána na dobu </w:t>
      </w:r>
      <w:r w:rsidR="00565C69" w:rsidRPr="00867AD9">
        <w:rPr>
          <w:b/>
          <w:bCs/>
          <w:sz w:val="22"/>
          <w:szCs w:val="22"/>
        </w:rPr>
        <w:t>60 měsíců</w:t>
      </w:r>
      <w:r w:rsidR="00565C69" w:rsidRPr="00867AD9">
        <w:rPr>
          <w:sz w:val="22"/>
          <w:szCs w:val="22"/>
        </w:rPr>
        <w:t xml:space="preserve"> a počíná běžet dnem protokolárního předání a převzetí díla. Jestliže bylo dílo převzato s vadami a nedodělky, počíná záruční doba běžet až ode dne jejich úplného odstranění.</w:t>
      </w:r>
    </w:p>
    <w:p w14:paraId="2A981121" w14:textId="77777777" w:rsidR="00565C69" w:rsidRPr="00867AD9" w:rsidRDefault="00565C69" w:rsidP="00867AD9">
      <w:pPr>
        <w:numPr>
          <w:ilvl w:val="1"/>
          <w:numId w:val="25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 průběhu záruky za jakost díla bude mít dílo vlastnosti vyplývající z této smlouvy a dále bude mít obvyklé vlastnosti pro použití díla ke stanovenému účelu.</w:t>
      </w:r>
    </w:p>
    <w:p w14:paraId="450502C3" w14:textId="77777777" w:rsidR="00565C69" w:rsidRPr="00867AD9" w:rsidRDefault="00565C69" w:rsidP="00867AD9">
      <w:pPr>
        <w:numPr>
          <w:ilvl w:val="1"/>
          <w:numId w:val="25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 průběhu záruční doby je zhotovitel povinen odstranit vady díla nebo nedodělky díla do 15</w:t>
      </w:r>
      <w:r w:rsidR="008866E1" w:rsidRPr="00867AD9">
        <w:rPr>
          <w:sz w:val="22"/>
          <w:szCs w:val="22"/>
        </w:rPr>
        <w:t> </w:t>
      </w:r>
      <w:r w:rsidRPr="00867AD9">
        <w:rPr>
          <w:sz w:val="22"/>
          <w:szCs w:val="22"/>
        </w:rPr>
        <w:t>dnů od doručení písemné reklamace objednatele zhotoviteli.</w:t>
      </w:r>
    </w:p>
    <w:p w14:paraId="6C47D1FF" w14:textId="77777777" w:rsidR="00565C69" w:rsidRPr="00867AD9" w:rsidRDefault="00565C69" w:rsidP="00867AD9">
      <w:pPr>
        <w:numPr>
          <w:ilvl w:val="1"/>
          <w:numId w:val="25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 případě, že zhotovitel nedoručí objednatelům do 7 dnů od doručení písemné reklamace objednatele zhotoviteli písemné odmítnutí reklamované vady díla nebo nedodělků díla, jsou reklamované vady díla nebo nedodělky díla považovány za uznané zhotovitelem.</w:t>
      </w:r>
    </w:p>
    <w:p w14:paraId="1A5017B4" w14:textId="63ED3F57" w:rsidR="00565C69" w:rsidRPr="00867AD9" w:rsidRDefault="00565C69" w:rsidP="00565C69">
      <w:pPr>
        <w:numPr>
          <w:ilvl w:val="1"/>
          <w:numId w:val="25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Jestliže v případě oprávněné reklamace objednatele neodstraní zhotovitel reklamované vady díla nebo nedodělky díla ve lhůtě stanovené v bodě 9.8., je objednatel oprávněn nechat odstranit reklamované vady díla a nedodělky díla jiným zhotovitelem a náklady s tím spojené </w:t>
      </w:r>
      <w:r w:rsidR="00F06FFE">
        <w:rPr>
          <w:sz w:val="22"/>
          <w:szCs w:val="22"/>
        </w:rPr>
        <w:t>vymáhat na zhotoviteli</w:t>
      </w:r>
      <w:r w:rsidRPr="00867AD9">
        <w:rPr>
          <w:sz w:val="22"/>
          <w:szCs w:val="22"/>
        </w:rPr>
        <w:t>.</w:t>
      </w:r>
    </w:p>
    <w:p w14:paraId="51134944" w14:textId="1FA3DF06" w:rsidR="00565C69" w:rsidRPr="00F06FFE" w:rsidRDefault="00565C69" w:rsidP="0085662F">
      <w:pPr>
        <w:numPr>
          <w:ilvl w:val="1"/>
          <w:numId w:val="25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F06FFE">
        <w:rPr>
          <w:sz w:val="22"/>
          <w:szCs w:val="22"/>
        </w:rPr>
        <w:t>Nároky z odpovědnosti ze záruky za jakost díla se nedotýkají nároků na náhradu škody nebo na smluvní pokutu.</w:t>
      </w:r>
    </w:p>
    <w:p w14:paraId="6BEE8FD7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X. Odstoupení od smlouvy</w:t>
      </w:r>
    </w:p>
    <w:p w14:paraId="3A1118A7" w14:textId="29CBBD2F" w:rsidR="00565C69" w:rsidRPr="00867AD9" w:rsidRDefault="00565C69" w:rsidP="00565C69">
      <w:pPr>
        <w:numPr>
          <w:ilvl w:val="0"/>
          <w:numId w:val="31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Objednatel může odstoupit od smlouvy, poruší-li zhotovitel podstatným způsobem své smluvní povinnosti a zhotovitel byl na tuto skutečnost prokazatelnou formou (doporučený dopis) upozorněn. Zhotoviteli budou uhrazeny účelně vynaložené náklady prokazatelně spojené s dosud provedenými pracemi mimo nákladů spojených s odstoupením od smlouvy. Současně objednateli vzniká nárok na úhradu vícenákladů vynaložených na dokončení celého díla uvedeného v článku II. smlouvy a na náhradu ztrát vzniklých prodloužením termínu jeho dokončení ve stejném rozsahu.</w:t>
      </w:r>
    </w:p>
    <w:p w14:paraId="3CEB87B9" w14:textId="2A8104BE" w:rsidR="00565C69" w:rsidRPr="00867AD9" w:rsidRDefault="00565C69" w:rsidP="00565C69">
      <w:pPr>
        <w:numPr>
          <w:ilvl w:val="0"/>
          <w:numId w:val="31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Podstatným porušením smlouvy ze strany zhotovitele se rozumí zejména nesplnění smluvních termínů nebo </w:t>
      </w:r>
      <w:r w:rsidR="00867AD9">
        <w:rPr>
          <w:sz w:val="22"/>
          <w:szCs w:val="22"/>
        </w:rPr>
        <w:t>zjištění</w:t>
      </w:r>
      <w:r w:rsidRPr="00867AD9">
        <w:rPr>
          <w:sz w:val="22"/>
          <w:szCs w:val="22"/>
        </w:rPr>
        <w:t xml:space="preserve"> konkursu </w:t>
      </w:r>
      <w:r w:rsidR="00867AD9">
        <w:rPr>
          <w:sz w:val="22"/>
          <w:szCs w:val="22"/>
        </w:rPr>
        <w:t>na</w:t>
      </w:r>
      <w:r w:rsidRPr="00867AD9">
        <w:rPr>
          <w:sz w:val="22"/>
          <w:szCs w:val="22"/>
        </w:rPr>
        <w:t xml:space="preserve"> zhotovitel</w:t>
      </w:r>
      <w:r w:rsidR="00867AD9">
        <w:rPr>
          <w:sz w:val="22"/>
          <w:szCs w:val="22"/>
        </w:rPr>
        <w:t>e</w:t>
      </w:r>
      <w:r w:rsidRPr="00867AD9">
        <w:rPr>
          <w:sz w:val="22"/>
          <w:szCs w:val="22"/>
        </w:rPr>
        <w:t>.</w:t>
      </w:r>
    </w:p>
    <w:p w14:paraId="32C2A1DE" w14:textId="329FADC3" w:rsidR="00565C69" w:rsidRPr="00867AD9" w:rsidRDefault="00565C69" w:rsidP="00565C69">
      <w:pPr>
        <w:numPr>
          <w:ilvl w:val="0"/>
          <w:numId w:val="31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Odstoupení od smlouvy strana oprávněná oznámí straně povinné bez zbytečného odkladu poté, kdy strana povinná poruší své povinnosti ve smyslu bodu 10.2. smlouvy.</w:t>
      </w:r>
    </w:p>
    <w:p w14:paraId="6FC89D6F" w14:textId="77777777" w:rsidR="00565C69" w:rsidRPr="00867AD9" w:rsidRDefault="00565C69" w:rsidP="00565C69">
      <w:pPr>
        <w:numPr>
          <w:ilvl w:val="0"/>
          <w:numId w:val="31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lastRenderedPageBreak/>
        <w:t>Stanoví-li oprávněná strana pro dodatečné plnění lhůtu, vzniká jí právo odstoupit od smlouvy po marném uplynutí této lhůty. Jestliže však strana, která je v prodlení, písemně prohlásí, že svůj závazek nesplní, může oprávněná strana odstoupit od smlouvy před uplynutím lhůty k dodatečnému plnění, kterou stanovila, tzn. ihned poté, co prohlášení povinné strany obdrží.</w:t>
      </w:r>
    </w:p>
    <w:p w14:paraId="7E4C98B7" w14:textId="77777777" w:rsidR="00565C69" w:rsidRPr="00867AD9" w:rsidRDefault="00565C69" w:rsidP="00565C69">
      <w:pPr>
        <w:numPr>
          <w:ilvl w:val="0"/>
          <w:numId w:val="31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Odstoupením od smlouvy zanikají všechna práva a povinnosti stran ze smlouvy. Odstoupení od smlouvy se však netýká nároku na náhradu škody vzniklých porušením smlouvy, řešením sporů mezi smluvními stranami, nároky na smluvní pokuty a jinými nároky, které podle této smlouvy nebo vzhledem ke své povaze mají trvat i po ukončení smlouvy.</w:t>
      </w:r>
    </w:p>
    <w:p w14:paraId="18591264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XI. Smluvní pokuty a úrok z prodlení</w:t>
      </w:r>
    </w:p>
    <w:p w14:paraId="2C234A37" w14:textId="1CD4DE40" w:rsidR="00565C69" w:rsidRPr="00867AD9" w:rsidRDefault="00565C69" w:rsidP="00565C69">
      <w:pPr>
        <w:numPr>
          <w:ilvl w:val="0"/>
          <w:numId w:val="26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V případě, že zhotovitel bude v prodlení se zhotovením a předáním dokončeného díla stanoveném v článku II. odst. 2.1., zaplatí zhotovitel objednateli smluvní pokutu ve výši </w:t>
      </w:r>
      <w:r w:rsidR="00FE562E" w:rsidRPr="00867AD9">
        <w:rPr>
          <w:sz w:val="22"/>
          <w:szCs w:val="22"/>
        </w:rPr>
        <w:t>1</w:t>
      </w:r>
      <w:r w:rsidR="00867AD9">
        <w:rPr>
          <w:sz w:val="22"/>
          <w:szCs w:val="22"/>
        </w:rPr>
        <w:t>.</w:t>
      </w:r>
      <w:r w:rsidRPr="00867AD9">
        <w:rPr>
          <w:sz w:val="22"/>
          <w:szCs w:val="22"/>
        </w:rPr>
        <w:t>000 Kč za každý den prodlení.</w:t>
      </w:r>
    </w:p>
    <w:p w14:paraId="60E2E92F" w14:textId="77777777" w:rsidR="00565C69" w:rsidRPr="00867AD9" w:rsidRDefault="00565C69" w:rsidP="00565C69">
      <w:pPr>
        <w:numPr>
          <w:ilvl w:val="0"/>
          <w:numId w:val="26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V případě, že zhotovitel nedodrží lhůtu pro odstranění vad a nedodělků u předaného a převzatého díla podle bodu 9.3., zaplatí zhotovitel objednateli smluvní pokutu ve výši </w:t>
      </w:r>
      <w:r w:rsidR="00FE562E" w:rsidRPr="00867AD9">
        <w:rPr>
          <w:sz w:val="22"/>
          <w:szCs w:val="22"/>
        </w:rPr>
        <w:t>5</w:t>
      </w:r>
      <w:r w:rsidRPr="00867AD9">
        <w:rPr>
          <w:sz w:val="22"/>
          <w:szCs w:val="22"/>
        </w:rPr>
        <w:t>00 Kč za každý den prodlení a za každou vadu a nedodělek.</w:t>
      </w:r>
    </w:p>
    <w:p w14:paraId="7C189BAB" w14:textId="63532462" w:rsidR="00565C69" w:rsidRPr="00867AD9" w:rsidRDefault="00565C69" w:rsidP="00565C69">
      <w:pPr>
        <w:numPr>
          <w:ilvl w:val="0"/>
          <w:numId w:val="26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V případě porušení předpisů týkajících se BOZP, zejména zákona č. 309/2006 Sb., kterým se upravují další požadavky bezpečnosti a ochrany zdraví při práci v pracovněprávních vztazích a o zajištění bezpečnosti a ochrany zdraví při činnosti nebo poskytování služeb mimo pracovněprávní vztahy (zákon o zajištění dalších podmínek bezpečnosti a ochrany zdraví při práci), stavebního zákona, nařízení vlády č. 591/2006 Sb., o bližších minimálních požadavcích na bezpečnost a ochranu zdraví při práci na staveništích a zákona č. 262/2006 Sb., zákoníku práce, za kteroukoliv z osob vyskytujících se na staveništi je zhotovitel povinen zaplatit objednateli smluvní pokutu ve výši </w:t>
      </w:r>
      <w:r w:rsidR="00FE562E" w:rsidRPr="00867AD9">
        <w:rPr>
          <w:sz w:val="22"/>
          <w:szCs w:val="22"/>
        </w:rPr>
        <w:t>2</w:t>
      </w:r>
      <w:r w:rsidR="00867AD9">
        <w:rPr>
          <w:sz w:val="22"/>
          <w:szCs w:val="22"/>
        </w:rPr>
        <w:t>.</w:t>
      </w:r>
      <w:r w:rsidRPr="00867AD9">
        <w:rPr>
          <w:sz w:val="22"/>
          <w:szCs w:val="22"/>
        </w:rPr>
        <w:t>000 Kč za každý opakovaný případ.</w:t>
      </w:r>
    </w:p>
    <w:p w14:paraId="5718E907" w14:textId="77777777" w:rsidR="00565C69" w:rsidRPr="00867AD9" w:rsidRDefault="00565C69" w:rsidP="00565C69">
      <w:pPr>
        <w:numPr>
          <w:ilvl w:val="0"/>
          <w:numId w:val="26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Smluvní pokuty hradí zhotovitel nezávisle na tom, zda a v jaké výši vznikne objednateli škoda, kterou je oprávněn objednatel vymáhat samostatně a bez ohledu na její výši.</w:t>
      </w:r>
    </w:p>
    <w:p w14:paraId="71B09FC3" w14:textId="77777777" w:rsidR="00565C69" w:rsidRPr="00867AD9" w:rsidRDefault="00565C69" w:rsidP="00565C69">
      <w:pPr>
        <w:numPr>
          <w:ilvl w:val="0"/>
          <w:numId w:val="26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Jestliže objednatel neuhradí fakturu v době její splatnosti a je v prodlení s její úhradou, zaplatí objednatel zhotoviteli smluvní pokutu ve výši 0,1 % za každý den prodlení.</w:t>
      </w:r>
    </w:p>
    <w:p w14:paraId="1FEDDD19" w14:textId="77777777" w:rsidR="00565C69" w:rsidRPr="00867AD9" w:rsidRDefault="00565C69" w:rsidP="00565C69">
      <w:pPr>
        <w:numPr>
          <w:ilvl w:val="0"/>
          <w:numId w:val="26"/>
        </w:numPr>
        <w:tabs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Smluvní strany výslovně prohlašují, že objednatel je oprávněn smluvní pokutu, případně náhradu škody, na kterou mu vznikne právní nárok započíst do kterékoli úhrady, která mu přísluší dle příslušných ustanovení smlouvy. V případě nároku zhotovitele na smluvní pokutu, je oprávněn vystavit objednateli fakturu v příslušné výši.</w:t>
      </w:r>
    </w:p>
    <w:p w14:paraId="0347D93C" w14:textId="77777777" w:rsidR="00565C69" w:rsidRPr="00867AD9" w:rsidRDefault="00565C69" w:rsidP="00565C69">
      <w:pPr>
        <w:jc w:val="both"/>
        <w:rPr>
          <w:sz w:val="22"/>
          <w:szCs w:val="22"/>
        </w:rPr>
      </w:pPr>
    </w:p>
    <w:p w14:paraId="76657B68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XII. Bezpečnost práce a ochrana zdraví při práci</w:t>
      </w:r>
    </w:p>
    <w:p w14:paraId="2E3C2FDC" w14:textId="77777777" w:rsidR="00565C69" w:rsidRPr="00867AD9" w:rsidRDefault="00565C69" w:rsidP="00565C69">
      <w:pPr>
        <w:numPr>
          <w:ilvl w:val="0"/>
          <w:numId w:val="30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byl upozorněn a bere na vědomí, že je povinen dodržovat při realizaci prací bezpečnostní, požární, hygienické a ekologické předpisy.</w:t>
      </w:r>
    </w:p>
    <w:p w14:paraId="5604C4B1" w14:textId="77777777" w:rsidR="00565C69" w:rsidRPr="00867AD9" w:rsidRDefault="00565C69" w:rsidP="00565C69">
      <w:pPr>
        <w:numPr>
          <w:ilvl w:val="0"/>
          <w:numId w:val="30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prohlašuje, že má předepsanou odbornou kvalifikaci a zdravotní způsobilost pro stavební práce dle projektové dokumentace.</w:t>
      </w:r>
    </w:p>
    <w:p w14:paraId="0FFA95DE" w14:textId="77777777" w:rsidR="00565C69" w:rsidRPr="00867AD9" w:rsidRDefault="00565C69" w:rsidP="00565C69">
      <w:pPr>
        <w:numPr>
          <w:ilvl w:val="0"/>
          <w:numId w:val="30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prohlašuje, že použité stroje a zařízení odpovídají příslušným technickým a bezpečnostním předpisům včetně stanovených limitů pro nejvýše přípustnou hladinu hluku a limitů nejvýše přípustných množství emisí škodlivin ve výfukových plynech.</w:t>
      </w:r>
    </w:p>
    <w:p w14:paraId="1B5417C7" w14:textId="77777777" w:rsidR="00565C69" w:rsidRPr="00867AD9" w:rsidRDefault="00565C69" w:rsidP="00565C69">
      <w:pPr>
        <w:numPr>
          <w:ilvl w:val="0"/>
          <w:numId w:val="30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upozorní objednatele na všechny překážky, které by svou polohou, pohybem nebo působením ohrozily bezpečný průběh pracovní činnosti.</w:t>
      </w:r>
    </w:p>
    <w:p w14:paraId="0420F4A1" w14:textId="77777777" w:rsidR="00565C69" w:rsidRPr="00867AD9" w:rsidRDefault="00565C69" w:rsidP="00565C69">
      <w:pPr>
        <w:numPr>
          <w:ilvl w:val="0"/>
          <w:numId w:val="30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Zhotovitel bude při své činnosti respektovat veškeré sítě uložené v prostorách staveniště.</w:t>
      </w:r>
    </w:p>
    <w:p w14:paraId="7F5574F7" w14:textId="77777777" w:rsidR="00565C69" w:rsidRPr="00867AD9" w:rsidRDefault="00565C69" w:rsidP="00565C69">
      <w:pPr>
        <w:jc w:val="both"/>
        <w:rPr>
          <w:sz w:val="22"/>
          <w:szCs w:val="22"/>
        </w:rPr>
      </w:pPr>
    </w:p>
    <w:p w14:paraId="0C751594" w14:textId="77777777" w:rsidR="00565C69" w:rsidRPr="00867AD9" w:rsidRDefault="00565C69" w:rsidP="00565C69">
      <w:pPr>
        <w:keepNext/>
        <w:spacing w:after="120"/>
        <w:jc w:val="center"/>
        <w:rPr>
          <w:b/>
          <w:bCs/>
          <w:sz w:val="22"/>
          <w:szCs w:val="22"/>
        </w:rPr>
      </w:pPr>
      <w:r w:rsidRPr="00867AD9">
        <w:rPr>
          <w:b/>
          <w:bCs/>
          <w:sz w:val="22"/>
          <w:szCs w:val="22"/>
        </w:rPr>
        <w:t>Článek XI</w:t>
      </w:r>
      <w:r w:rsidR="00012890" w:rsidRPr="00867AD9">
        <w:rPr>
          <w:b/>
          <w:bCs/>
          <w:sz w:val="22"/>
          <w:szCs w:val="22"/>
        </w:rPr>
        <w:t>II</w:t>
      </w:r>
      <w:r w:rsidRPr="00867AD9">
        <w:rPr>
          <w:b/>
          <w:bCs/>
          <w:sz w:val="22"/>
          <w:szCs w:val="22"/>
        </w:rPr>
        <w:t>. Závěrečná ustanovení</w:t>
      </w:r>
    </w:p>
    <w:p w14:paraId="02C98D56" w14:textId="77777777" w:rsidR="00565C69" w:rsidRPr="00867AD9" w:rsidRDefault="00565C69" w:rsidP="008F1BA1">
      <w:pPr>
        <w:pStyle w:val="Odstavecseseznamem"/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Veškerá textová dokumentace, kterou při plnění smlouvy předává či předkládá zhotovitel objednateli, musí být předána či předložena v českém jazyce.</w:t>
      </w:r>
    </w:p>
    <w:p w14:paraId="093FC30F" w14:textId="77777777" w:rsidR="00012890" w:rsidRPr="00867AD9" w:rsidRDefault="00565C69" w:rsidP="0009475B">
      <w:pPr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Písemnosti mezi smluvními stranami, s jejichž obsahem je spojen vznik, změna nebo zánik práv a </w:t>
      </w:r>
      <w:r w:rsidRPr="00867AD9">
        <w:rPr>
          <w:sz w:val="22"/>
          <w:szCs w:val="22"/>
        </w:rPr>
        <w:lastRenderedPageBreak/>
        <w:t>povinností upravených touto smlouvou, se doručují do vlastních rukou. Povinnost smluvní strany doručit písemnost do vlastních rukou druhé smluvní straně je splněna, jakmile držitel poštovní licence, je-li doručována jeho prostřednictvím, písemnost adresátovi do vlastních rukou doručí. Účinky doručení písemnosti při jejím nepřevzetí adresátem se řídí analogicky ustanovením § 47 odst. 3 občanského soudního řádu.</w:t>
      </w:r>
    </w:p>
    <w:p w14:paraId="6E2ACD5F" w14:textId="43799AB9" w:rsidR="00565C69" w:rsidRPr="00867AD9" w:rsidRDefault="00565C69" w:rsidP="0009475B">
      <w:pPr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 případě změny údajů uvedených v identifikaci objednatele a zhotovitele je povinna smluvní strana, u které změna nastala, informovat o ní druhou smluvní stranu, a to průkazným způsobem a bez zbytečného odkladu. V případě, že z důvodů nedodržení nebo porušení této povinnosti dojde ke škodě, zavazuje se strana, která škodu způsobila tuto nahradit.</w:t>
      </w:r>
    </w:p>
    <w:p w14:paraId="7B15ABD0" w14:textId="2DB4EE77" w:rsidR="00565C69" w:rsidRPr="00867AD9" w:rsidRDefault="00565C69" w:rsidP="0009475B">
      <w:pPr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Zhotovitel bere na vědomí, že se podpisem </w:t>
      </w:r>
      <w:r w:rsidR="0009475B">
        <w:rPr>
          <w:sz w:val="22"/>
          <w:szCs w:val="22"/>
        </w:rPr>
        <w:t>s</w:t>
      </w:r>
      <w:r w:rsidRPr="00867AD9">
        <w:rPr>
          <w:sz w:val="22"/>
          <w:szCs w:val="22"/>
        </w:rPr>
        <w:t>mlouvy stává v souladu s ustanovením zákona č. 320/2001 Sb., o finanční kontrole, osobou povinnou spolupůsobit při výkonu finanční kontroly prováděné v souvislosti s úhradou zboží nebo služeb z veřejných výdajů nebo z veřejné finanční podpory a zavazuje se k plnění veškerých pov</w:t>
      </w:r>
      <w:r w:rsidR="00C35278" w:rsidRPr="00867AD9">
        <w:rPr>
          <w:sz w:val="22"/>
          <w:szCs w:val="22"/>
        </w:rPr>
        <w:t>inností z tohoto vyplývajících.</w:t>
      </w:r>
    </w:p>
    <w:p w14:paraId="096D344A" w14:textId="6CAFAAAA" w:rsidR="00565C69" w:rsidRPr="00867AD9" w:rsidRDefault="00565C69" w:rsidP="0009475B">
      <w:pPr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Smlouva, jakož i případné dodatky, nabývají platnosti dnem podpisu a účinnosti dnem jejich </w:t>
      </w:r>
      <w:r w:rsidR="00F06FFE">
        <w:rPr>
          <w:sz w:val="22"/>
          <w:szCs w:val="22"/>
        </w:rPr>
        <w:t xml:space="preserve">řádného </w:t>
      </w:r>
      <w:r w:rsidRPr="00867AD9">
        <w:rPr>
          <w:sz w:val="22"/>
          <w:szCs w:val="22"/>
        </w:rPr>
        <w:t>zveřejnění v registru smluv dle zákona č. 340/2015 Sb. Jakákoliv ústní ujednání při provádění díla, která nejsou písemně potvrzena opráv</w:t>
      </w:r>
      <w:r w:rsidR="008F1BA1" w:rsidRPr="00867AD9">
        <w:rPr>
          <w:sz w:val="22"/>
          <w:szCs w:val="22"/>
        </w:rPr>
        <w:t>n</w:t>
      </w:r>
      <w:r w:rsidRPr="00867AD9">
        <w:rPr>
          <w:sz w:val="22"/>
          <w:szCs w:val="22"/>
        </w:rPr>
        <w:t>ěnými zástupci obou smluvních stran, jsou právně neúčinná. Osobou zveřejňující smlouvu v registru smluv je objednatel.</w:t>
      </w:r>
    </w:p>
    <w:p w14:paraId="3D7BB9C0" w14:textId="0925EE6A" w:rsidR="00565C69" w:rsidRPr="00867AD9" w:rsidRDefault="00565C69" w:rsidP="008F1BA1">
      <w:pPr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Smluvní strany prohlašují, že se s obsahem smlouvy včetně jejích příloh řádně seznámily, s jejím obsahem souhlasí, a že smlouvu uzavírají svobodně, nikoliv v tísni, či za nápadně nevýhodných podmínek. Na důkaz uvedeného připojují své podpisy, resp. podpisy svých </w:t>
      </w:r>
      <w:r w:rsidR="00F06FFE">
        <w:rPr>
          <w:sz w:val="22"/>
          <w:szCs w:val="22"/>
        </w:rPr>
        <w:t>oprávněných</w:t>
      </w:r>
      <w:r w:rsidRPr="00867AD9">
        <w:rPr>
          <w:sz w:val="22"/>
          <w:szCs w:val="22"/>
        </w:rPr>
        <w:t xml:space="preserve"> zástupců.</w:t>
      </w:r>
    </w:p>
    <w:p w14:paraId="4E91BD70" w14:textId="0F3800AC" w:rsidR="00565C69" w:rsidRPr="00867AD9" w:rsidRDefault="00565C69" w:rsidP="008F1BA1">
      <w:pPr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 xml:space="preserve">Smlouva je vyhotovena </w:t>
      </w:r>
      <w:r w:rsidR="00F06FFE">
        <w:rPr>
          <w:sz w:val="22"/>
          <w:szCs w:val="22"/>
        </w:rPr>
        <w:t>elektronicky za opatření uznávanými elektronickými podpisy oprávněných zástupců smluvních stran.</w:t>
      </w:r>
    </w:p>
    <w:p w14:paraId="481D3E7D" w14:textId="727E87BF" w:rsidR="00565C69" w:rsidRPr="00867AD9" w:rsidRDefault="00565C69" w:rsidP="008F1BA1">
      <w:pPr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Ostatní vztahy smluvních stran v</w:t>
      </w:r>
      <w:r w:rsidR="00F06FFE">
        <w:rPr>
          <w:sz w:val="22"/>
          <w:szCs w:val="22"/>
        </w:rPr>
        <w:t>e</w:t>
      </w:r>
      <w:r w:rsidRPr="00867AD9">
        <w:rPr>
          <w:sz w:val="22"/>
          <w:szCs w:val="22"/>
        </w:rPr>
        <w:t xml:space="preserve"> smlouvě výslovně neupravené se řídí občanským zákoníkem.</w:t>
      </w:r>
    </w:p>
    <w:p w14:paraId="24F32238" w14:textId="7B2A8C3D" w:rsidR="00565C69" w:rsidRPr="00867AD9" w:rsidRDefault="00565C69" w:rsidP="008F1BA1">
      <w:pPr>
        <w:numPr>
          <w:ilvl w:val="1"/>
          <w:numId w:val="38"/>
        </w:numPr>
        <w:spacing w:after="120"/>
        <w:ind w:left="0" w:firstLine="0"/>
        <w:jc w:val="both"/>
        <w:rPr>
          <w:sz w:val="22"/>
          <w:szCs w:val="22"/>
        </w:rPr>
      </w:pPr>
      <w:r w:rsidRPr="00867AD9">
        <w:rPr>
          <w:color w:val="000000"/>
          <w:sz w:val="22"/>
          <w:szCs w:val="22"/>
        </w:rPr>
        <w:t>Uzavření smlouvy bylo schváleno usnesením Rady města Český Brod č. </w:t>
      </w:r>
      <w:r w:rsidRPr="00867AD9">
        <w:rPr>
          <w:color w:val="000000"/>
          <w:sz w:val="22"/>
          <w:szCs w:val="22"/>
          <w:highlight w:val="yellow"/>
        </w:rPr>
        <w:t>………….</w:t>
      </w:r>
      <w:r w:rsidRPr="00867AD9">
        <w:rPr>
          <w:color w:val="000000"/>
          <w:sz w:val="22"/>
          <w:szCs w:val="22"/>
        </w:rPr>
        <w:t xml:space="preserve"> ze dne </w:t>
      </w:r>
      <w:r w:rsidRPr="00867AD9">
        <w:rPr>
          <w:color w:val="000000"/>
          <w:sz w:val="22"/>
          <w:szCs w:val="22"/>
          <w:highlight w:val="yellow"/>
        </w:rPr>
        <w:t>……</w:t>
      </w:r>
      <w:proofErr w:type="gramStart"/>
      <w:r w:rsidRPr="00867AD9">
        <w:rPr>
          <w:color w:val="000000"/>
          <w:sz w:val="22"/>
          <w:szCs w:val="22"/>
          <w:highlight w:val="yellow"/>
        </w:rPr>
        <w:t>…….</w:t>
      </w:r>
      <w:proofErr w:type="gramEnd"/>
      <w:r w:rsidRPr="00867AD9">
        <w:rPr>
          <w:color w:val="000000"/>
          <w:sz w:val="22"/>
          <w:szCs w:val="22"/>
          <w:highlight w:val="yellow"/>
        </w:rPr>
        <w:t>.</w:t>
      </w:r>
      <w:r w:rsidRPr="00867AD9">
        <w:rPr>
          <w:color w:val="000000"/>
          <w:sz w:val="22"/>
          <w:szCs w:val="22"/>
        </w:rPr>
        <w:t xml:space="preserve"> </w:t>
      </w:r>
    </w:p>
    <w:p w14:paraId="1E748BE6" w14:textId="77777777" w:rsidR="00565C69" w:rsidRPr="00867AD9" w:rsidRDefault="00565C69" w:rsidP="00565C69">
      <w:pPr>
        <w:ind w:left="360"/>
        <w:jc w:val="both"/>
        <w:rPr>
          <w:sz w:val="22"/>
          <w:szCs w:val="22"/>
        </w:rPr>
      </w:pPr>
    </w:p>
    <w:p w14:paraId="7827A9F4" w14:textId="2A53090E" w:rsidR="00565C69" w:rsidRPr="00867AD9" w:rsidRDefault="00565C69" w:rsidP="00565C69">
      <w:pPr>
        <w:spacing w:after="120"/>
        <w:jc w:val="both"/>
        <w:rPr>
          <w:sz w:val="22"/>
          <w:szCs w:val="22"/>
        </w:rPr>
      </w:pPr>
      <w:r w:rsidRPr="002A373D">
        <w:rPr>
          <w:sz w:val="22"/>
          <w:szCs w:val="22"/>
        </w:rPr>
        <w:t xml:space="preserve">Příloha: </w:t>
      </w:r>
      <w:r w:rsidR="00334088" w:rsidRPr="002A373D">
        <w:rPr>
          <w:sz w:val="22"/>
          <w:szCs w:val="22"/>
        </w:rPr>
        <w:t>Položkový rozpočet</w:t>
      </w:r>
    </w:p>
    <w:p w14:paraId="2D185D6D" w14:textId="77777777" w:rsidR="007D5CE6" w:rsidRPr="00867AD9" w:rsidRDefault="007D5CE6" w:rsidP="007D5CE6">
      <w:pPr>
        <w:pStyle w:val="Zhlav"/>
        <w:tabs>
          <w:tab w:val="clear" w:pos="4536"/>
          <w:tab w:val="clear" w:pos="9072"/>
        </w:tabs>
        <w:outlineLvl w:val="0"/>
        <w:rPr>
          <w:sz w:val="22"/>
          <w:szCs w:val="22"/>
        </w:rPr>
      </w:pPr>
    </w:p>
    <w:p w14:paraId="1AC4E9C1" w14:textId="6ED8F14F" w:rsidR="007D5CE6" w:rsidRPr="00867AD9" w:rsidRDefault="007D5CE6" w:rsidP="007D5CE6">
      <w:pPr>
        <w:pStyle w:val="Zkladntextodsazen"/>
        <w:ind w:left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V Českém Brodě</w:t>
      </w:r>
      <w:r w:rsidR="00334088">
        <w:rPr>
          <w:sz w:val="22"/>
          <w:szCs w:val="22"/>
        </w:rPr>
        <w:t xml:space="preserve"> dle el. podpisu</w:t>
      </w:r>
    </w:p>
    <w:p w14:paraId="0F484BB6" w14:textId="77777777" w:rsidR="007D5CE6" w:rsidRPr="00867AD9" w:rsidRDefault="007D5CE6" w:rsidP="007D5CE6">
      <w:pPr>
        <w:pStyle w:val="Zkladntextodsazen"/>
        <w:ind w:left="0"/>
        <w:rPr>
          <w:sz w:val="22"/>
          <w:szCs w:val="22"/>
        </w:rPr>
      </w:pPr>
    </w:p>
    <w:p w14:paraId="638D3A3D" w14:textId="77777777" w:rsidR="007D5CE6" w:rsidRPr="00867AD9" w:rsidRDefault="007D5CE6" w:rsidP="007D5CE6">
      <w:pPr>
        <w:pStyle w:val="Zkladntextodsazen"/>
        <w:ind w:left="0"/>
        <w:rPr>
          <w:sz w:val="22"/>
          <w:szCs w:val="22"/>
        </w:rPr>
      </w:pPr>
    </w:p>
    <w:p w14:paraId="3C002E0C" w14:textId="767180CA" w:rsidR="007D5CE6" w:rsidRPr="00867AD9" w:rsidRDefault="00791455" w:rsidP="00791455">
      <w:pPr>
        <w:pStyle w:val="Zkladntextodsazen"/>
        <w:tabs>
          <w:tab w:val="left" w:pos="4962"/>
        </w:tabs>
        <w:ind w:left="0"/>
        <w:rPr>
          <w:sz w:val="22"/>
          <w:szCs w:val="22"/>
        </w:rPr>
      </w:pPr>
      <w:r>
        <w:rPr>
          <w:sz w:val="22"/>
          <w:szCs w:val="22"/>
        </w:rPr>
        <w:t>Za o</w:t>
      </w:r>
      <w:r w:rsidR="007D5CE6" w:rsidRPr="00867AD9">
        <w:rPr>
          <w:sz w:val="22"/>
          <w:szCs w:val="22"/>
        </w:rPr>
        <w:t>bjednatel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  <w:t>Za z</w:t>
      </w:r>
      <w:r w:rsidR="007D5CE6" w:rsidRPr="00867AD9">
        <w:rPr>
          <w:sz w:val="22"/>
          <w:szCs w:val="22"/>
        </w:rPr>
        <w:t>hotovit</w:t>
      </w:r>
      <w:r>
        <w:rPr>
          <w:sz w:val="22"/>
          <w:szCs w:val="22"/>
        </w:rPr>
        <w:t>ele</w:t>
      </w:r>
    </w:p>
    <w:p w14:paraId="29FCFB08" w14:textId="77777777" w:rsidR="007D5CE6" w:rsidRPr="00867AD9" w:rsidRDefault="007D5CE6" w:rsidP="007D5CE6">
      <w:pPr>
        <w:pStyle w:val="Zkladntextodsazen"/>
        <w:ind w:left="0"/>
        <w:jc w:val="both"/>
        <w:rPr>
          <w:sz w:val="22"/>
          <w:szCs w:val="22"/>
        </w:rPr>
      </w:pPr>
    </w:p>
    <w:p w14:paraId="69372D0F" w14:textId="77777777" w:rsidR="00133EA9" w:rsidRPr="00867AD9" w:rsidRDefault="00133EA9" w:rsidP="00713AA6">
      <w:pPr>
        <w:pStyle w:val="Zkladntextodsazen"/>
        <w:ind w:left="0"/>
        <w:jc w:val="both"/>
        <w:rPr>
          <w:sz w:val="22"/>
          <w:szCs w:val="22"/>
        </w:rPr>
      </w:pPr>
    </w:p>
    <w:p w14:paraId="04C87969" w14:textId="77777777" w:rsidR="00713AA6" w:rsidRPr="00867AD9" w:rsidRDefault="00713AA6" w:rsidP="004B0BAE">
      <w:pPr>
        <w:pStyle w:val="Zkladntextodsazen"/>
        <w:tabs>
          <w:tab w:val="left" w:pos="4962"/>
        </w:tabs>
        <w:ind w:left="0"/>
        <w:jc w:val="both"/>
        <w:rPr>
          <w:sz w:val="22"/>
          <w:szCs w:val="22"/>
        </w:rPr>
      </w:pPr>
      <w:r w:rsidRPr="00867AD9">
        <w:rPr>
          <w:sz w:val="22"/>
          <w:szCs w:val="22"/>
        </w:rPr>
        <w:t>…………………………</w:t>
      </w:r>
      <w:r w:rsidR="004B0BAE" w:rsidRPr="00867AD9">
        <w:rPr>
          <w:sz w:val="22"/>
          <w:szCs w:val="22"/>
        </w:rPr>
        <w:t>………………….</w:t>
      </w:r>
      <w:r w:rsidR="004B0BAE" w:rsidRPr="00867AD9">
        <w:rPr>
          <w:sz w:val="22"/>
          <w:szCs w:val="22"/>
        </w:rPr>
        <w:tab/>
        <w:t>……………………………………………………</w:t>
      </w:r>
    </w:p>
    <w:p w14:paraId="19E66645" w14:textId="77777777" w:rsidR="002D3730" w:rsidRPr="00867AD9" w:rsidRDefault="004B0BAE" w:rsidP="004B0BAE">
      <w:pPr>
        <w:pStyle w:val="Zkladntextodsazen"/>
        <w:tabs>
          <w:tab w:val="left" w:pos="4962"/>
        </w:tabs>
        <w:ind w:left="0"/>
        <w:jc w:val="both"/>
        <w:rPr>
          <w:color w:val="000000"/>
          <w:sz w:val="22"/>
          <w:szCs w:val="22"/>
        </w:rPr>
      </w:pPr>
      <w:r w:rsidRPr="00867AD9">
        <w:rPr>
          <w:color w:val="000000"/>
          <w:sz w:val="22"/>
          <w:szCs w:val="22"/>
        </w:rPr>
        <w:t>Mgr. Tomáš Klinecký, starosta</w:t>
      </w:r>
      <w:r w:rsidRPr="00867AD9">
        <w:rPr>
          <w:color w:val="000000"/>
          <w:sz w:val="22"/>
          <w:szCs w:val="22"/>
        </w:rPr>
        <w:tab/>
      </w:r>
      <w:r w:rsidRPr="00867AD9">
        <w:rPr>
          <w:color w:val="000000"/>
          <w:sz w:val="22"/>
          <w:szCs w:val="22"/>
          <w:highlight w:val="yellow"/>
        </w:rPr>
        <w:t>[jméno, příjmení], označení funkce</w:t>
      </w:r>
    </w:p>
    <w:p w14:paraId="36EE3697" w14:textId="77777777" w:rsidR="00DC65C7" w:rsidRPr="00867AD9" w:rsidRDefault="00DC65C7" w:rsidP="00A5386F">
      <w:pPr>
        <w:pStyle w:val="Zkladntextodsazen"/>
        <w:ind w:left="0"/>
        <w:jc w:val="both"/>
        <w:rPr>
          <w:sz w:val="22"/>
          <w:szCs w:val="22"/>
        </w:rPr>
      </w:pPr>
    </w:p>
    <w:p w14:paraId="6BB10A4E" w14:textId="77777777" w:rsidR="00713AA6" w:rsidRPr="00867AD9" w:rsidRDefault="00713AA6" w:rsidP="00713AA6">
      <w:pPr>
        <w:pStyle w:val="Zkladntextodsazen"/>
        <w:pBdr>
          <w:bottom w:val="single" w:sz="12" w:space="1" w:color="auto"/>
        </w:pBdr>
        <w:ind w:left="0"/>
        <w:jc w:val="both"/>
        <w:rPr>
          <w:sz w:val="22"/>
          <w:szCs w:val="22"/>
        </w:rPr>
      </w:pPr>
    </w:p>
    <w:p w14:paraId="01E54F2C" w14:textId="77777777" w:rsidR="00713AA6" w:rsidRPr="00867AD9" w:rsidRDefault="00713AA6" w:rsidP="00713AA6">
      <w:pPr>
        <w:pStyle w:val="Zkladntextodsazen"/>
        <w:ind w:left="0"/>
        <w:jc w:val="both"/>
        <w:rPr>
          <w:color w:val="808080"/>
          <w:sz w:val="22"/>
          <w:szCs w:val="22"/>
        </w:rPr>
      </w:pPr>
      <w:r w:rsidRPr="00867AD9">
        <w:rPr>
          <w:color w:val="808080"/>
          <w:sz w:val="22"/>
          <w:szCs w:val="22"/>
        </w:rPr>
        <w:t>MÍSTO PRO OVĚŘOVACÍ DOLOŽKY</w:t>
      </w:r>
    </w:p>
    <w:sectPr w:rsidR="00713AA6" w:rsidRPr="00867AD9" w:rsidSect="000A7A4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560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B514" w14:textId="77777777" w:rsidR="009954FA" w:rsidRDefault="009954FA">
      <w:r>
        <w:separator/>
      </w:r>
    </w:p>
  </w:endnote>
  <w:endnote w:type="continuationSeparator" w:id="0">
    <w:p w14:paraId="1C2F3402" w14:textId="77777777" w:rsidR="009954FA" w:rsidRDefault="0099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B5A4" w14:textId="77777777" w:rsidR="00E24276" w:rsidRDefault="00E242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5A13AB" w14:textId="77777777" w:rsidR="00E24276" w:rsidRDefault="00E242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F1E8" w14:textId="77777777" w:rsidR="00594974" w:rsidRDefault="00594974" w:rsidP="00594974">
    <w:pPr>
      <w:tabs>
        <w:tab w:val="center" w:pos="4536"/>
        <w:tab w:val="right" w:pos="9072"/>
      </w:tabs>
      <w:rPr>
        <w:rFonts w:ascii="Arial" w:eastAsia="Calibri" w:hAnsi="Arial"/>
        <w:bCs/>
        <w:color w:val="2E74B5"/>
        <w:sz w:val="16"/>
        <w:szCs w:val="16"/>
        <w:lang w:eastAsia="en-US"/>
      </w:rPr>
    </w:pPr>
    <w:r w:rsidRPr="00571E8C">
      <w:rPr>
        <w:rFonts w:ascii="Arial" w:eastAsia="Calibri" w:hAnsi="Arial"/>
        <w:noProof/>
        <w:sz w:val="20"/>
        <w:szCs w:val="22"/>
      </w:rPr>
      <mc:AlternateContent>
        <mc:Choice Requires="wps">
          <w:drawing>
            <wp:anchor distT="4294967295" distB="4294967295" distL="114300" distR="114300" simplePos="0" relativeHeight="251688960" behindDoc="0" locked="0" layoutInCell="1" allowOverlap="1" wp14:anchorId="637E3214" wp14:editId="7B542066">
              <wp:simplePos x="0" y="0"/>
              <wp:positionH relativeFrom="column">
                <wp:posOffset>-182245</wp:posOffset>
              </wp:positionH>
              <wp:positionV relativeFrom="paragraph">
                <wp:posOffset>-79375</wp:posOffset>
              </wp:positionV>
              <wp:extent cx="6479540" cy="0"/>
              <wp:effectExtent l="0" t="0" r="16510" b="19050"/>
              <wp:wrapSquare wrapText="bothSides"/>
              <wp:docPr id="1073976068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3FF77C" id="Přímá spojnice 12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4.35pt,-6.25pt" to="495.8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GGMpozhAAAACw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bookmarkStart w:id="0" w:name="_Hlk198194645"/>
    <w:bookmarkStart w:id="1" w:name="_Hlk198194646"/>
  </w:p>
  <w:sdt>
    <w:sdtPr>
      <w:rPr>
        <w:rFonts w:ascii="Arial" w:eastAsia="Calibri" w:hAnsi="Arial"/>
        <w:bCs/>
        <w:color w:val="2E74B5"/>
        <w:sz w:val="16"/>
        <w:szCs w:val="16"/>
        <w:lang w:eastAsia="en-US"/>
      </w:rPr>
      <w:id w:val="1860245310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bCs w:val="0"/>
        <w:noProof/>
        <w:color w:val="234378"/>
        <w:lang w:eastAsia="cs-CZ"/>
      </w:rPr>
    </w:sdtEndPr>
    <w:sdtContent>
      <w:bookmarkStart w:id="2" w:name="_Hlk207101866" w:displacedByCustomXml="prev"/>
      <w:p w14:paraId="1116BBC2" w14:textId="1629794D" w:rsidR="00594974" w:rsidRPr="003F4419" w:rsidRDefault="00594974" w:rsidP="0085662F">
        <w:pPr>
          <w:tabs>
            <w:tab w:val="center" w:pos="4536"/>
            <w:tab w:val="right" w:pos="9072"/>
          </w:tabs>
          <w:jc w:val="center"/>
          <w:rPr>
            <w:noProof/>
            <w:color w:val="234378"/>
            <w:sz w:val="16"/>
            <w:szCs w:val="16"/>
          </w:rPr>
        </w:pPr>
        <w:r w:rsidRPr="003F4419">
          <w:rPr>
            <w:noProof/>
            <w:color w:val="234378"/>
            <w:sz w:val="16"/>
            <w:szCs w:val="16"/>
          </w:rPr>
          <w:drawing>
            <wp:anchor distT="0" distB="0" distL="114300" distR="114300" simplePos="0" relativeHeight="251672576" behindDoc="1" locked="0" layoutInCell="1" allowOverlap="1" wp14:anchorId="656BE1E9" wp14:editId="76C6A765">
              <wp:simplePos x="0" y="0"/>
              <wp:positionH relativeFrom="column">
                <wp:posOffset>6050280</wp:posOffset>
              </wp:positionH>
              <wp:positionV relativeFrom="paragraph">
                <wp:posOffset>20320</wp:posOffset>
              </wp:positionV>
              <wp:extent cx="213360" cy="375920"/>
              <wp:effectExtent l="0" t="0" r="0" b="5080"/>
              <wp:wrapNone/>
              <wp:docPr id="1107838860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F4419">
          <w:rPr>
            <w:noProof/>
            <w:color w:val="234378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3E10C248" wp14:editId="23FA0FE9">
                  <wp:simplePos x="0" y="0"/>
                  <wp:positionH relativeFrom="column">
                    <wp:posOffset>5998439</wp:posOffset>
                  </wp:positionH>
                  <wp:positionV relativeFrom="paragraph">
                    <wp:posOffset>149860</wp:posOffset>
                  </wp:positionV>
                  <wp:extent cx="302895" cy="204826"/>
                  <wp:effectExtent l="0" t="0" r="1905" b="5080"/>
                  <wp:wrapNone/>
                  <wp:docPr id="37699946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2895" cy="20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1E996" w14:textId="77777777" w:rsidR="00594974" w:rsidRPr="00AF071D" w:rsidRDefault="00594974" w:rsidP="00594974">
                              <w:pPr>
                                <w:ind w:left="-1560" w:right="-11" w:firstLine="1560"/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26495"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E10C248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72.3pt;margin-top:11.8pt;width:23.85pt;height:1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" filled="f" stroked="f">
                  <v:textbox inset="0,0,0,0">
                    <w:txbxContent>
                      <w:p w14:paraId="4611E996" w14:textId="77777777" w:rsidR="00594974" w:rsidRPr="00AF071D" w:rsidRDefault="00594974" w:rsidP="00594974">
                        <w:pPr>
                          <w:ind w:left="-1560" w:right="-11" w:firstLine="1560"/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926495"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3F4419">
          <w:rPr>
            <w:noProof/>
            <w:color w:val="234378"/>
            <w:sz w:val="16"/>
            <w:szCs w:val="16"/>
          </w:rPr>
          <w:t xml:space="preserve">Město Český Brod | telefon: 321 612 111 | </w:t>
        </w:r>
        <w:hyperlink r:id="rId2" w:history="1">
          <w:r w:rsidRPr="003F4419">
            <w:rPr>
              <w:noProof/>
              <w:color w:val="234378"/>
              <w:sz w:val="16"/>
              <w:szCs w:val="16"/>
            </w:rPr>
            <w:t>cesbrod@cesbrod.cz</w:t>
          </w:r>
        </w:hyperlink>
        <w:r w:rsidRPr="003F4419">
          <w:rPr>
            <w:noProof/>
            <w:color w:val="234378"/>
            <w:sz w:val="16"/>
            <w:szCs w:val="16"/>
          </w:rPr>
          <w:t xml:space="preserve"> | </w:t>
        </w:r>
        <w:hyperlink r:id="rId3" w:history="1">
          <w:r w:rsidRPr="003F4419">
            <w:rPr>
              <w:noProof/>
              <w:color w:val="234378"/>
              <w:sz w:val="16"/>
              <w:szCs w:val="16"/>
            </w:rPr>
            <w:t>www.cesbrod.cz</w:t>
          </w:r>
        </w:hyperlink>
        <w:r w:rsidRPr="003F4419">
          <w:rPr>
            <w:noProof/>
            <w:color w:val="234378"/>
            <w:sz w:val="16"/>
            <w:szCs w:val="16"/>
          </w:rPr>
          <w:t xml:space="preserve"> | ID datové schránky: jgqbsve | IČO: 00235334</w:t>
        </w:r>
      </w:p>
    </w:sdtContent>
  </w:sdt>
  <w:bookmarkEnd w:id="2" w:displacedByCustomXml="prev"/>
  <w:bookmarkEnd w:id="1" w:displacedByCustomXml="prev"/>
  <w:bookmarkEnd w:id="0" w:displacedByCustomXml="prev"/>
  <w:p w14:paraId="54F8E34D" w14:textId="77777777" w:rsidR="00E24276" w:rsidRDefault="00E24276" w:rsidP="00856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425A" w14:textId="77777777" w:rsidR="009954FA" w:rsidRDefault="009954FA">
      <w:r>
        <w:separator/>
      </w:r>
    </w:p>
  </w:footnote>
  <w:footnote w:type="continuationSeparator" w:id="0">
    <w:p w14:paraId="327D4000" w14:textId="77777777" w:rsidR="009954FA" w:rsidRDefault="0099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B934" w14:textId="77777777" w:rsidR="00E24276" w:rsidRDefault="00E242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CFD6E1" w14:textId="77777777" w:rsidR="00E24276" w:rsidRDefault="00E242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7159" w14:textId="77777777" w:rsidR="005F53D5" w:rsidRPr="006A5D2C" w:rsidRDefault="005F53D5" w:rsidP="005F53D5">
    <w:pPr>
      <w:ind w:left="1170"/>
      <w:rPr>
        <w:b/>
        <w:noProof/>
        <w:color w:val="234378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63B7BA4" wp14:editId="130341F6">
              <wp:simplePos x="0" y="0"/>
              <wp:positionH relativeFrom="column">
                <wp:posOffset>552449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A58507" id="Přímá spojnice 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5pt,2.75pt" to="43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" strokecolor="#376092" strokeweight="1pt">
              <o:lock v:ext="edit" shapetype="f"/>
            </v:line>
          </w:pict>
        </mc:Fallback>
      </mc:AlternateContent>
    </w:r>
    <w:r w:rsidRPr="006A5D2C">
      <w:rPr>
        <w:b/>
        <w:noProof/>
        <w:color w:val="234378"/>
        <w:sz w:val="36"/>
      </w:rPr>
      <w:drawing>
        <wp:anchor distT="0" distB="0" distL="114300" distR="114300" simplePos="0" relativeHeight="251659264" behindDoc="1" locked="0" layoutInCell="1" allowOverlap="1" wp14:anchorId="7F0625BF" wp14:editId="29E3171C">
          <wp:simplePos x="0" y="0"/>
          <wp:positionH relativeFrom="column">
            <wp:posOffset>-31115</wp:posOffset>
          </wp:positionH>
          <wp:positionV relativeFrom="paragraph">
            <wp:posOffset>-114461</wp:posOffset>
          </wp:positionV>
          <wp:extent cx="402590" cy="704215"/>
          <wp:effectExtent l="0" t="0" r="0" b="635"/>
          <wp:wrapSquare wrapText="bothSides"/>
          <wp:docPr id="1078434159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5D2C">
      <w:rPr>
        <w:b/>
        <w:noProof/>
        <w:color w:val="234378"/>
        <w:sz w:val="36"/>
      </w:rPr>
      <w:t>M</w:t>
    </w:r>
    <w:r w:rsidRPr="006A5D2C">
      <w:rPr>
        <w:b/>
        <w:noProof/>
        <w:color w:val="234378"/>
        <w:sz w:val="32"/>
        <w:szCs w:val="32"/>
      </w:rPr>
      <w:t>ěsto Český Brod</w:t>
    </w:r>
  </w:p>
  <w:p w14:paraId="3FC6099F" w14:textId="77777777" w:rsidR="005F53D5" w:rsidRPr="0085662F" w:rsidRDefault="005F53D5" w:rsidP="005F53D5">
    <w:pPr>
      <w:tabs>
        <w:tab w:val="left" w:pos="4305"/>
      </w:tabs>
      <w:ind w:left="1170"/>
      <w:rPr>
        <w:noProof/>
        <w:color w:val="234378"/>
        <w:sz w:val="20"/>
      </w:rPr>
    </w:pPr>
    <w:r w:rsidRPr="0085662F">
      <w:rPr>
        <w:noProof/>
        <w:color w:val="234378"/>
        <w:sz w:val="20"/>
      </w:rPr>
      <w:t>Odbor životního prostředí a zemědělství</w:t>
    </w:r>
  </w:p>
  <w:p w14:paraId="2B6BEBA2" w14:textId="77777777" w:rsidR="005F53D5" w:rsidRPr="0085662F" w:rsidRDefault="005F53D5" w:rsidP="005F53D5">
    <w:pPr>
      <w:ind w:left="1170"/>
      <w:rPr>
        <w:noProof/>
        <w:color w:val="234378"/>
        <w:sz w:val="20"/>
      </w:rPr>
    </w:pPr>
    <w:r w:rsidRPr="0085662F">
      <w:rPr>
        <w:noProof/>
        <w:color w:val="234378"/>
        <w:sz w:val="20"/>
      </w:rPr>
      <w:t xml:space="preserve">náměstí Husovo 70 </w:t>
    </w:r>
    <w:r w:rsidRPr="0085662F">
      <w:rPr>
        <w:noProof/>
        <w:color w:val="234378"/>
        <w:sz w:val="20"/>
        <w:lang w:val="en-US"/>
      </w:rPr>
      <w:t>|</w:t>
    </w:r>
    <w:r w:rsidRPr="0085662F">
      <w:rPr>
        <w:noProof/>
        <w:color w:val="234378"/>
        <w:sz w:val="20"/>
      </w:rPr>
      <w:t xml:space="preserve"> 282 01 | Český Brod</w:t>
    </w:r>
  </w:p>
  <w:p w14:paraId="1923AC8D" w14:textId="2AAD13CE" w:rsidR="00E24276" w:rsidRPr="005F53D5" w:rsidRDefault="00E24276" w:rsidP="005F53D5">
    <w:pPr>
      <w:pStyle w:val="Zhlav"/>
      <w:ind w:left="-426" w:right="-1"/>
      <w:jc w:val="right"/>
      <w:rPr>
        <w:sz w:val="18"/>
        <w:szCs w:val="18"/>
      </w:rPr>
    </w:pPr>
    <w:r w:rsidRPr="005F53D5">
      <w:rPr>
        <w:sz w:val="18"/>
        <w:szCs w:val="18"/>
      </w:rPr>
      <w:t xml:space="preserve">Příloha č. </w:t>
    </w:r>
    <w:r w:rsidR="006F1EDD">
      <w:rPr>
        <w:sz w:val="18"/>
        <w:szCs w:val="18"/>
      </w:rPr>
      <w:t>4</w:t>
    </w:r>
    <w:r w:rsidRPr="005F53D5">
      <w:rPr>
        <w:sz w:val="18"/>
        <w:szCs w:val="18"/>
      </w:rPr>
      <w:t xml:space="preserve"> </w:t>
    </w:r>
    <w:r w:rsidR="005F53D5" w:rsidRPr="005F53D5">
      <w:rPr>
        <w:sz w:val="18"/>
        <w:szCs w:val="18"/>
      </w:rPr>
      <w:t>k VZ „Tůně Tuchoraz jako ostrov života“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2BD"/>
    <w:multiLevelType w:val="hybridMultilevel"/>
    <w:tmpl w:val="2326C574"/>
    <w:lvl w:ilvl="0" w:tplc="AC944552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355"/>
    <w:multiLevelType w:val="hybridMultilevel"/>
    <w:tmpl w:val="6B90F652"/>
    <w:lvl w:ilvl="0" w:tplc="AC944552">
      <w:start w:val="1"/>
      <w:numFmt w:val="ordinal"/>
      <w:lvlText w:val="10.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CE5C8A"/>
    <w:multiLevelType w:val="multilevel"/>
    <w:tmpl w:val="D3D8BEB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D7019"/>
    <w:multiLevelType w:val="hybridMultilevel"/>
    <w:tmpl w:val="7E089B7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560EC8"/>
    <w:multiLevelType w:val="multilevel"/>
    <w:tmpl w:val="A4D8741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B13C50"/>
    <w:multiLevelType w:val="multilevel"/>
    <w:tmpl w:val="F89E8EF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1809558F"/>
    <w:multiLevelType w:val="hybridMultilevel"/>
    <w:tmpl w:val="1FEADC62"/>
    <w:lvl w:ilvl="0" w:tplc="B0C29A5E">
      <w:start w:val="1"/>
      <w:numFmt w:val="ordin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74C72"/>
    <w:multiLevelType w:val="multilevel"/>
    <w:tmpl w:val="E08A8C8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CA17ECD"/>
    <w:multiLevelType w:val="hybridMultilevel"/>
    <w:tmpl w:val="DB0E4CA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3C68DD"/>
    <w:multiLevelType w:val="hybridMultilevel"/>
    <w:tmpl w:val="968AB69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2566D"/>
    <w:multiLevelType w:val="hybridMultilevel"/>
    <w:tmpl w:val="0492CF34"/>
    <w:lvl w:ilvl="0" w:tplc="98E8A5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E7BEF"/>
    <w:multiLevelType w:val="multilevel"/>
    <w:tmpl w:val="A88A42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8E5BEB"/>
    <w:multiLevelType w:val="multilevel"/>
    <w:tmpl w:val="37D44B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F62E67"/>
    <w:multiLevelType w:val="hybridMultilevel"/>
    <w:tmpl w:val="DE040402"/>
    <w:lvl w:ilvl="0" w:tplc="DFB4A216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E7D00"/>
    <w:multiLevelType w:val="hybridMultilevel"/>
    <w:tmpl w:val="95207D3E"/>
    <w:lvl w:ilvl="0" w:tplc="509A8A50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64E6109"/>
    <w:multiLevelType w:val="multilevel"/>
    <w:tmpl w:val="71E02ED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ordin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106414"/>
    <w:multiLevelType w:val="hybridMultilevel"/>
    <w:tmpl w:val="3D4E4526"/>
    <w:lvl w:ilvl="0" w:tplc="2C0E9F70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16DFA"/>
    <w:multiLevelType w:val="hybridMultilevel"/>
    <w:tmpl w:val="C63C77DC"/>
    <w:lvl w:ilvl="0" w:tplc="631C8E96">
      <w:start w:val="1"/>
      <w:numFmt w:val="ordin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0C7271F"/>
    <w:multiLevelType w:val="hybridMultilevel"/>
    <w:tmpl w:val="CC90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D3495"/>
    <w:multiLevelType w:val="multilevel"/>
    <w:tmpl w:val="7B8C4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58E05921"/>
    <w:multiLevelType w:val="hybridMultilevel"/>
    <w:tmpl w:val="37D08372"/>
    <w:lvl w:ilvl="0" w:tplc="42F63C20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77B33"/>
    <w:multiLevelType w:val="multilevel"/>
    <w:tmpl w:val="5F3AC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5E040CD0"/>
    <w:multiLevelType w:val="multilevel"/>
    <w:tmpl w:val="A88A42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F35262"/>
    <w:multiLevelType w:val="hybridMultilevel"/>
    <w:tmpl w:val="83000DD8"/>
    <w:lvl w:ilvl="0" w:tplc="DFB4A216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425B0"/>
    <w:multiLevelType w:val="multilevel"/>
    <w:tmpl w:val="EA4877D0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2330E7"/>
    <w:multiLevelType w:val="hybridMultilevel"/>
    <w:tmpl w:val="B5561C48"/>
    <w:lvl w:ilvl="0" w:tplc="2C0E9F70">
      <w:start w:val="1"/>
      <w:numFmt w:val="ordinal"/>
      <w:lvlText w:val="6.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0C32E3"/>
    <w:multiLevelType w:val="hybridMultilevel"/>
    <w:tmpl w:val="DBFE3F6A"/>
    <w:lvl w:ilvl="0" w:tplc="1D42E540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87D8D"/>
    <w:multiLevelType w:val="hybridMultilevel"/>
    <w:tmpl w:val="9DF8D0FC"/>
    <w:lvl w:ilvl="0" w:tplc="A9688AA6">
      <w:start w:val="1"/>
      <w:numFmt w:val="ordin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A7B31"/>
    <w:multiLevelType w:val="multilevel"/>
    <w:tmpl w:val="589602E8"/>
    <w:lvl w:ilvl="0">
      <w:start w:val="1"/>
      <w:numFmt w:val="ordinal"/>
      <w:lvlText w:val="11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A04722F"/>
    <w:multiLevelType w:val="multilevel"/>
    <w:tmpl w:val="9216F9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A46269"/>
    <w:multiLevelType w:val="multilevel"/>
    <w:tmpl w:val="8BC0A6E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035650D"/>
    <w:multiLevelType w:val="hybridMultilevel"/>
    <w:tmpl w:val="D3DEACEA"/>
    <w:lvl w:ilvl="0" w:tplc="4BC074DE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58306761">
    <w:abstractNumId w:val="25"/>
  </w:num>
  <w:num w:numId="2" w16cid:durableId="1525024025">
    <w:abstractNumId w:val="28"/>
  </w:num>
  <w:num w:numId="3" w16cid:durableId="313721209">
    <w:abstractNumId w:val="10"/>
  </w:num>
  <w:num w:numId="4" w16cid:durableId="1885167490">
    <w:abstractNumId w:val="27"/>
  </w:num>
  <w:num w:numId="5" w16cid:durableId="1663389675">
    <w:abstractNumId w:val="3"/>
  </w:num>
  <w:num w:numId="6" w16cid:durableId="686324586">
    <w:abstractNumId w:val="37"/>
  </w:num>
  <w:num w:numId="7" w16cid:durableId="14307804">
    <w:abstractNumId w:val="23"/>
  </w:num>
  <w:num w:numId="8" w16cid:durableId="1567833661">
    <w:abstractNumId w:val="31"/>
  </w:num>
  <w:num w:numId="9" w16cid:durableId="627855204">
    <w:abstractNumId w:val="38"/>
  </w:num>
  <w:num w:numId="10" w16cid:durableId="121771810">
    <w:abstractNumId w:val="16"/>
  </w:num>
  <w:num w:numId="11" w16cid:durableId="214975182">
    <w:abstractNumId w:val="33"/>
  </w:num>
  <w:num w:numId="12" w16cid:durableId="1444105967">
    <w:abstractNumId w:val="19"/>
  </w:num>
  <w:num w:numId="13" w16cid:durableId="770205075">
    <w:abstractNumId w:val="7"/>
  </w:num>
  <w:num w:numId="14" w16cid:durableId="2013800682">
    <w:abstractNumId w:val="34"/>
  </w:num>
  <w:num w:numId="15" w16cid:durableId="51201545">
    <w:abstractNumId w:val="20"/>
  </w:num>
  <w:num w:numId="16" w16cid:durableId="1423647700">
    <w:abstractNumId w:val="0"/>
  </w:num>
  <w:num w:numId="17" w16cid:durableId="952979981">
    <w:abstractNumId w:val="26"/>
  </w:num>
  <w:num w:numId="18" w16cid:durableId="1560899770">
    <w:abstractNumId w:val="30"/>
  </w:num>
  <w:num w:numId="19" w16cid:durableId="1968313476">
    <w:abstractNumId w:val="6"/>
  </w:num>
  <w:num w:numId="20" w16cid:durableId="256209497">
    <w:abstractNumId w:val="22"/>
  </w:num>
  <w:num w:numId="21" w16cid:durableId="1401437756">
    <w:abstractNumId w:val="17"/>
  </w:num>
  <w:num w:numId="22" w16cid:durableId="354187894">
    <w:abstractNumId w:val="18"/>
  </w:num>
  <w:num w:numId="23" w16cid:durableId="1447694462">
    <w:abstractNumId w:val="39"/>
  </w:num>
  <w:num w:numId="24" w16cid:durableId="905262833">
    <w:abstractNumId w:val="9"/>
  </w:num>
  <w:num w:numId="25" w16cid:durableId="511379580">
    <w:abstractNumId w:val="21"/>
  </w:num>
  <w:num w:numId="26" w16cid:durableId="776483853">
    <w:abstractNumId w:val="35"/>
  </w:num>
  <w:num w:numId="27" w16cid:durableId="1448429199">
    <w:abstractNumId w:val="5"/>
  </w:num>
  <w:num w:numId="28" w16cid:durableId="1206063869">
    <w:abstractNumId w:val="24"/>
  </w:num>
  <w:num w:numId="29" w16cid:durableId="1523204866">
    <w:abstractNumId w:val="32"/>
  </w:num>
  <w:num w:numId="30" w16cid:durableId="1801412762">
    <w:abstractNumId w:val="15"/>
  </w:num>
  <w:num w:numId="31" w16cid:durableId="701398370">
    <w:abstractNumId w:val="1"/>
  </w:num>
  <w:num w:numId="32" w16cid:durableId="843283687">
    <w:abstractNumId w:val="8"/>
  </w:num>
  <w:num w:numId="33" w16cid:durableId="971133961">
    <w:abstractNumId w:val="11"/>
  </w:num>
  <w:num w:numId="34" w16cid:durableId="2079134106">
    <w:abstractNumId w:val="2"/>
  </w:num>
  <w:num w:numId="35" w16cid:durableId="1489249261">
    <w:abstractNumId w:val="13"/>
  </w:num>
  <w:num w:numId="36" w16cid:durableId="1080829814">
    <w:abstractNumId w:val="4"/>
  </w:num>
  <w:num w:numId="37" w16cid:durableId="117769617">
    <w:abstractNumId w:val="36"/>
  </w:num>
  <w:num w:numId="38" w16cid:durableId="1142892400">
    <w:abstractNumId w:val="14"/>
  </w:num>
  <w:num w:numId="39" w16cid:durableId="2113628108">
    <w:abstractNumId w:val="29"/>
  </w:num>
  <w:num w:numId="40" w16cid:durableId="59999399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14D"/>
    <w:rsid w:val="00012890"/>
    <w:rsid w:val="000160AA"/>
    <w:rsid w:val="000174D1"/>
    <w:rsid w:val="00032D70"/>
    <w:rsid w:val="000351E1"/>
    <w:rsid w:val="00065A7D"/>
    <w:rsid w:val="000667E2"/>
    <w:rsid w:val="00077ED5"/>
    <w:rsid w:val="00081CA4"/>
    <w:rsid w:val="00084779"/>
    <w:rsid w:val="00084DDA"/>
    <w:rsid w:val="000879F0"/>
    <w:rsid w:val="0009475B"/>
    <w:rsid w:val="000957D0"/>
    <w:rsid w:val="000A7A4B"/>
    <w:rsid w:val="000F1551"/>
    <w:rsid w:val="00113BC0"/>
    <w:rsid w:val="0012037F"/>
    <w:rsid w:val="001265B4"/>
    <w:rsid w:val="00130D40"/>
    <w:rsid w:val="00133EA9"/>
    <w:rsid w:val="001421D7"/>
    <w:rsid w:val="00154FC6"/>
    <w:rsid w:val="00155887"/>
    <w:rsid w:val="001611A7"/>
    <w:rsid w:val="00165BC4"/>
    <w:rsid w:val="00165D90"/>
    <w:rsid w:val="00166F93"/>
    <w:rsid w:val="0016717F"/>
    <w:rsid w:val="001B1E5F"/>
    <w:rsid w:val="001B53DC"/>
    <w:rsid w:val="001B67F0"/>
    <w:rsid w:val="001C0AA6"/>
    <w:rsid w:val="001C128D"/>
    <w:rsid w:val="001D18FE"/>
    <w:rsid w:val="001D1C1C"/>
    <w:rsid w:val="001E1A2A"/>
    <w:rsid w:val="001E71C1"/>
    <w:rsid w:val="001E7781"/>
    <w:rsid w:val="001F0E71"/>
    <w:rsid w:val="001F617B"/>
    <w:rsid w:val="00201B4E"/>
    <w:rsid w:val="0021200B"/>
    <w:rsid w:val="00215AAD"/>
    <w:rsid w:val="00230904"/>
    <w:rsid w:val="0024050E"/>
    <w:rsid w:val="00244D42"/>
    <w:rsid w:val="0027297A"/>
    <w:rsid w:val="002747F0"/>
    <w:rsid w:val="00283B26"/>
    <w:rsid w:val="0029280C"/>
    <w:rsid w:val="00293D54"/>
    <w:rsid w:val="00297C01"/>
    <w:rsid w:val="002A373D"/>
    <w:rsid w:val="002B58F1"/>
    <w:rsid w:val="002C403D"/>
    <w:rsid w:val="002D3730"/>
    <w:rsid w:val="002D6848"/>
    <w:rsid w:val="00304542"/>
    <w:rsid w:val="00317864"/>
    <w:rsid w:val="00320BFB"/>
    <w:rsid w:val="00334088"/>
    <w:rsid w:val="0035114A"/>
    <w:rsid w:val="00352535"/>
    <w:rsid w:val="003548B8"/>
    <w:rsid w:val="003574BA"/>
    <w:rsid w:val="003576B8"/>
    <w:rsid w:val="003605B6"/>
    <w:rsid w:val="0036396C"/>
    <w:rsid w:val="00386EEE"/>
    <w:rsid w:val="003A5AAE"/>
    <w:rsid w:val="003C01AD"/>
    <w:rsid w:val="003C6DDD"/>
    <w:rsid w:val="003D5174"/>
    <w:rsid w:val="003D6EC8"/>
    <w:rsid w:val="003E033C"/>
    <w:rsid w:val="003E5982"/>
    <w:rsid w:val="003F7BAD"/>
    <w:rsid w:val="00414B68"/>
    <w:rsid w:val="00416A3E"/>
    <w:rsid w:val="00421EB3"/>
    <w:rsid w:val="0042240E"/>
    <w:rsid w:val="00427E19"/>
    <w:rsid w:val="004450FA"/>
    <w:rsid w:val="00445E7B"/>
    <w:rsid w:val="00457984"/>
    <w:rsid w:val="00462302"/>
    <w:rsid w:val="004671A1"/>
    <w:rsid w:val="0046769F"/>
    <w:rsid w:val="0047113B"/>
    <w:rsid w:val="004728C9"/>
    <w:rsid w:val="004B0BAE"/>
    <w:rsid w:val="004B2D18"/>
    <w:rsid w:val="004B4E4B"/>
    <w:rsid w:val="004C18BD"/>
    <w:rsid w:val="004C75FE"/>
    <w:rsid w:val="004C7C98"/>
    <w:rsid w:val="004D500D"/>
    <w:rsid w:val="004D5920"/>
    <w:rsid w:val="004D77FD"/>
    <w:rsid w:val="004F0742"/>
    <w:rsid w:val="00500CAC"/>
    <w:rsid w:val="005142E7"/>
    <w:rsid w:val="00521E85"/>
    <w:rsid w:val="005479D6"/>
    <w:rsid w:val="00547D1D"/>
    <w:rsid w:val="00550C66"/>
    <w:rsid w:val="0055736F"/>
    <w:rsid w:val="00561D23"/>
    <w:rsid w:val="005649EB"/>
    <w:rsid w:val="00564B11"/>
    <w:rsid w:val="00565403"/>
    <w:rsid w:val="00565C69"/>
    <w:rsid w:val="005845EE"/>
    <w:rsid w:val="00586163"/>
    <w:rsid w:val="00587FC8"/>
    <w:rsid w:val="005913F3"/>
    <w:rsid w:val="00592F88"/>
    <w:rsid w:val="00594974"/>
    <w:rsid w:val="005B099C"/>
    <w:rsid w:val="005C1DC7"/>
    <w:rsid w:val="005C3087"/>
    <w:rsid w:val="005E5CF6"/>
    <w:rsid w:val="005E5E13"/>
    <w:rsid w:val="005F53D5"/>
    <w:rsid w:val="00613126"/>
    <w:rsid w:val="006157D0"/>
    <w:rsid w:val="00620EB3"/>
    <w:rsid w:val="0062614D"/>
    <w:rsid w:val="00633401"/>
    <w:rsid w:val="00643DB9"/>
    <w:rsid w:val="00643EB3"/>
    <w:rsid w:val="00651E27"/>
    <w:rsid w:val="00654A0B"/>
    <w:rsid w:val="00664D41"/>
    <w:rsid w:val="00671114"/>
    <w:rsid w:val="006712E1"/>
    <w:rsid w:val="00676B0D"/>
    <w:rsid w:val="006770CA"/>
    <w:rsid w:val="00683058"/>
    <w:rsid w:val="00696121"/>
    <w:rsid w:val="006A3207"/>
    <w:rsid w:val="006B154E"/>
    <w:rsid w:val="006E2D5C"/>
    <w:rsid w:val="006E6C7E"/>
    <w:rsid w:val="006E6E8A"/>
    <w:rsid w:val="006F1EDD"/>
    <w:rsid w:val="006F358B"/>
    <w:rsid w:val="0071005D"/>
    <w:rsid w:val="00713AA6"/>
    <w:rsid w:val="00726952"/>
    <w:rsid w:val="00744D0C"/>
    <w:rsid w:val="0074516F"/>
    <w:rsid w:val="007520D6"/>
    <w:rsid w:val="0076073E"/>
    <w:rsid w:val="0077729E"/>
    <w:rsid w:val="0078588B"/>
    <w:rsid w:val="00791455"/>
    <w:rsid w:val="007A0261"/>
    <w:rsid w:val="007B1844"/>
    <w:rsid w:val="007C255E"/>
    <w:rsid w:val="007D5CE6"/>
    <w:rsid w:val="007F1361"/>
    <w:rsid w:val="00815075"/>
    <w:rsid w:val="008217B3"/>
    <w:rsid w:val="0085662F"/>
    <w:rsid w:val="00866F44"/>
    <w:rsid w:val="00867AD9"/>
    <w:rsid w:val="008866E1"/>
    <w:rsid w:val="008A1FE5"/>
    <w:rsid w:val="008A2EB4"/>
    <w:rsid w:val="008B39B7"/>
    <w:rsid w:val="008B4B10"/>
    <w:rsid w:val="008C433D"/>
    <w:rsid w:val="008E5E7C"/>
    <w:rsid w:val="008F0249"/>
    <w:rsid w:val="008F1BA1"/>
    <w:rsid w:val="008F773F"/>
    <w:rsid w:val="00900FA7"/>
    <w:rsid w:val="009041DC"/>
    <w:rsid w:val="00907394"/>
    <w:rsid w:val="00911F86"/>
    <w:rsid w:val="009175B6"/>
    <w:rsid w:val="00924F76"/>
    <w:rsid w:val="00926495"/>
    <w:rsid w:val="0093332C"/>
    <w:rsid w:val="0093590F"/>
    <w:rsid w:val="009369AA"/>
    <w:rsid w:val="0094480A"/>
    <w:rsid w:val="00946D3E"/>
    <w:rsid w:val="009577A5"/>
    <w:rsid w:val="00966774"/>
    <w:rsid w:val="0097563B"/>
    <w:rsid w:val="009954FA"/>
    <w:rsid w:val="00997D28"/>
    <w:rsid w:val="009B3513"/>
    <w:rsid w:val="009D36EB"/>
    <w:rsid w:val="009E122E"/>
    <w:rsid w:val="009F106F"/>
    <w:rsid w:val="009F2505"/>
    <w:rsid w:val="009F71BE"/>
    <w:rsid w:val="00A07DBF"/>
    <w:rsid w:val="00A147A7"/>
    <w:rsid w:val="00A1617D"/>
    <w:rsid w:val="00A21ABF"/>
    <w:rsid w:val="00A227CE"/>
    <w:rsid w:val="00A24C04"/>
    <w:rsid w:val="00A34B06"/>
    <w:rsid w:val="00A40FFF"/>
    <w:rsid w:val="00A4661D"/>
    <w:rsid w:val="00A529D6"/>
    <w:rsid w:val="00A5386F"/>
    <w:rsid w:val="00A70008"/>
    <w:rsid w:val="00A7724F"/>
    <w:rsid w:val="00A82662"/>
    <w:rsid w:val="00A85AC2"/>
    <w:rsid w:val="00A912CF"/>
    <w:rsid w:val="00AB3A69"/>
    <w:rsid w:val="00AD005A"/>
    <w:rsid w:val="00AD47D1"/>
    <w:rsid w:val="00AF37A7"/>
    <w:rsid w:val="00B1676A"/>
    <w:rsid w:val="00B265C9"/>
    <w:rsid w:val="00B32BD7"/>
    <w:rsid w:val="00B46BB4"/>
    <w:rsid w:val="00B66B90"/>
    <w:rsid w:val="00B70702"/>
    <w:rsid w:val="00B70AA0"/>
    <w:rsid w:val="00B76447"/>
    <w:rsid w:val="00B91878"/>
    <w:rsid w:val="00B92822"/>
    <w:rsid w:val="00BB40AC"/>
    <w:rsid w:val="00BB5B3C"/>
    <w:rsid w:val="00BB74D1"/>
    <w:rsid w:val="00BB7817"/>
    <w:rsid w:val="00BC2953"/>
    <w:rsid w:val="00BC5811"/>
    <w:rsid w:val="00BD61F7"/>
    <w:rsid w:val="00BF19CC"/>
    <w:rsid w:val="00C0508F"/>
    <w:rsid w:val="00C1342D"/>
    <w:rsid w:val="00C23620"/>
    <w:rsid w:val="00C271F2"/>
    <w:rsid w:val="00C31FA6"/>
    <w:rsid w:val="00C33925"/>
    <w:rsid w:val="00C35278"/>
    <w:rsid w:val="00C40629"/>
    <w:rsid w:val="00C51DA5"/>
    <w:rsid w:val="00C51F16"/>
    <w:rsid w:val="00C6038F"/>
    <w:rsid w:val="00C65FC1"/>
    <w:rsid w:val="00C67C48"/>
    <w:rsid w:val="00C7169A"/>
    <w:rsid w:val="00C73FCB"/>
    <w:rsid w:val="00C76483"/>
    <w:rsid w:val="00C812A2"/>
    <w:rsid w:val="00C827E7"/>
    <w:rsid w:val="00C872BE"/>
    <w:rsid w:val="00C97B6D"/>
    <w:rsid w:val="00CA3AA0"/>
    <w:rsid w:val="00CA3FD3"/>
    <w:rsid w:val="00CA429F"/>
    <w:rsid w:val="00CA4EF4"/>
    <w:rsid w:val="00CB0993"/>
    <w:rsid w:val="00CB2007"/>
    <w:rsid w:val="00CE1C65"/>
    <w:rsid w:val="00CE5EFC"/>
    <w:rsid w:val="00CF099E"/>
    <w:rsid w:val="00CF1BAE"/>
    <w:rsid w:val="00CF408F"/>
    <w:rsid w:val="00D0247D"/>
    <w:rsid w:val="00D0522C"/>
    <w:rsid w:val="00D07AB6"/>
    <w:rsid w:val="00D17E8D"/>
    <w:rsid w:val="00D2024F"/>
    <w:rsid w:val="00D21029"/>
    <w:rsid w:val="00D26820"/>
    <w:rsid w:val="00D275D5"/>
    <w:rsid w:val="00D30DB9"/>
    <w:rsid w:val="00D914F0"/>
    <w:rsid w:val="00D950A2"/>
    <w:rsid w:val="00DA02D4"/>
    <w:rsid w:val="00DA64DE"/>
    <w:rsid w:val="00DB059E"/>
    <w:rsid w:val="00DB145F"/>
    <w:rsid w:val="00DC65C7"/>
    <w:rsid w:val="00DD0CCC"/>
    <w:rsid w:val="00DD5EF6"/>
    <w:rsid w:val="00DF7A78"/>
    <w:rsid w:val="00E00E8B"/>
    <w:rsid w:val="00E02F44"/>
    <w:rsid w:val="00E0638E"/>
    <w:rsid w:val="00E1535A"/>
    <w:rsid w:val="00E24276"/>
    <w:rsid w:val="00E4007A"/>
    <w:rsid w:val="00E44D15"/>
    <w:rsid w:val="00E46744"/>
    <w:rsid w:val="00E54C94"/>
    <w:rsid w:val="00E82A9B"/>
    <w:rsid w:val="00EA0BF8"/>
    <w:rsid w:val="00EB3C8D"/>
    <w:rsid w:val="00EB3E0A"/>
    <w:rsid w:val="00EB783B"/>
    <w:rsid w:val="00ED1F9C"/>
    <w:rsid w:val="00ED22BA"/>
    <w:rsid w:val="00F01EBF"/>
    <w:rsid w:val="00F06FFE"/>
    <w:rsid w:val="00F078F7"/>
    <w:rsid w:val="00F11A58"/>
    <w:rsid w:val="00F12A71"/>
    <w:rsid w:val="00F23911"/>
    <w:rsid w:val="00F23E6B"/>
    <w:rsid w:val="00F40622"/>
    <w:rsid w:val="00F41B9C"/>
    <w:rsid w:val="00F45DF3"/>
    <w:rsid w:val="00F51AEC"/>
    <w:rsid w:val="00F607FD"/>
    <w:rsid w:val="00F74CC8"/>
    <w:rsid w:val="00F77669"/>
    <w:rsid w:val="00F83B33"/>
    <w:rsid w:val="00F92C82"/>
    <w:rsid w:val="00F92EA6"/>
    <w:rsid w:val="00F95C76"/>
    <w:rsid w:val="00FC3634"/>
    <w:rsid w:val="00FD039E"/>
    <w:rsid w:val="00FD13A6"/>
    <w:rsid w:val="00FE02D8"/>
    <w:rsid w:val="00FE047A"/>
    <w:rsid w:val="00FE1679"/>
    <w:rsid w:val="00FE3B0C"/>
    <w:rsid w:val="00FE562E"/>
    <w:rsid w:val="00FF1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57B17B"/>
  <w15:docId w15:val="{455EB174-CD3B-4699-9AD4-D9B2A0EF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annotation text" w:locked="0"/>
    <w:lsdException w:name="header" w:locked="0"/>
    <w:lsdException w:name="footer" w:locked="0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Subtitle" w:locked="0" w:qFormat="1"/>
    <w:lsdException w:name="Body Text 2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locked/>
    <w:rsid w:val="00F41B9C"/>
    <w:pPr>
      <w:keepNext/>
      <w:numPr>
        <w:numId w:val="2"/>
      </w:numPr>
      <w:jc w:val="center"/>
      <w:outlineLvl w:val="0"/>
    </w:pPr>
    <w:rPr>
      <w:rFonts w:ascii="Calibri" w:hAnsi="Calibri"/>
      <w:b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ocked/>
    <w:pPr>
      <w:ind w:left="360"/>
    </w:pPr>
  </w:style>
  <w:style w:type="paragraph" w:styleId="Zhlav">
    <w:name w:val="header"/>
    <w:basedOn w:val="Normln"/>
    <w:locked/>
    <w:pPr>
      <w:tabs>
        <w:tab w:val="center" w:pos="4536"/>
        <w:tab w:val="right" w:pos="9072"/>
      </w:tabs>
      <w:jc w:val="both"/>
    </w:pPr>
  </w:style>
  <w:style w:type="paragraph" w:styleId="Nzev">
    <w:name w:val="Title"/>
    <w:basedOn w:val="Normln"/>
    <w:qFormat/>
    <w:locked/>
    <w:pPr>
      <w:jc w:val="center"/>
    </w:pPr>
    <w:rPr>
      <w:b/>
      <w:sz w:val="28"/>
    </w:rPr>
  </w:style>
  <w:style w:type="character" w:styleId="slostrnky">
    <w:name w:val="page number"/>
    <w:basedOn w:val="Standardnpsmoodstavce"/>
    <w:locked/>
  </w:style>
  <w:style w:type="paragraph" w:styleId="Zkladntext">
    <w:name w:val="Body Text"/>
    <w:basedOn w:val="Normln"/>
    <w:link w:val="ZkladntextChar"/>
    <w:locked/>
    <w:pPr>
      <w:widowControl w:val="0"/>
      <w:jc w:val="both"/>
    </w:pPr>
    <w:rPr>
      <w:snapToGrid w:val="0"/>
    </w:rPr>
  </w:style>
  <w:style w:type="paragraph" w:styleId="Podnadpis">
    <w:name w:val="Subtitle"/>
    <w:basedOn w:val="Normln"/>
    <w:link w:val="PodnadpisChar"/>
    <w:qFormat/>
    <w:locked/>
    <w:pPr>
      <w:ind w:left="360"/>
      <w:jc w:val="both"/>
    </w:pPr>
    <w:rPr>
      <w:b/>
    </w:r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Hypertextovodkaz">
    <w:name w:val="Hyperlink"/>
    <w:locked/>
    <w:rPr>
      <w:color w:val="0000FF"/>
      <w:u w:val="single"/>
    </w:rPr>
  </w:style>
  <w:style w:type="paragraph" w:customStyle="1" w:styleId="PFI-odstavec">
    <w:name w:val="PFI-odstavec"/>
    <w:basedOn w:val="Normln"/>
    <w:next w:val="Normln"/>
    <w:locked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locked/>
    <w:pPr>
      <w:numPr>
        <w:ilvl w:val="5"/>
      </w:numPr>
    </w:pPr>
  </w:style>
  <w:style w:type="paragraph" w:customStyle="1" w:styleId="PFI-msk">
    <w:name w:val="PFI-římské"/>
    <w:basedOn w:val="PFI-pismeno"/>
    <w:locked/>
    <w:pPr>
      <w:numPr>
        <w:ilvl w:val="6"/>
      </w:numPr>
    </w:pPr>
  </w:style>
  <w:style w:type="character" w:styleId="Odkaznakoment">
    <w:name w:val="annotation reference"/>
    <w:semiHidden/>
    <w:unhideWhenUsed/>
    <w:locked/>
    <w:rPr>
      <w:sz w:val="16"/>
      <w:szCs w:val="16"/>
    </w:rPr>
  </w:style>
  <w:style w:type="paragraph" w:styleId="Textkomente">
    <w:name w:val="annotation text"/>
    <w:basedOn w:val="Normln"/>
    <w:semiHidden/>
    <w:unhideWhenUsed/>
    <w:locked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locked/>
    <w:rPr>
      <w:noProof/>
    </w:rPr>
  </w:style>
  <w:style w:type="paragraph" w:styleId="Pedmtkomente">
    <w:name w:val="annotation subject"/>
    <w:basedOn w:val="Textkomente"/>
    <w:next w:val="Textkomente"/>
    <w:semiHidden/>
    <w:locked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paragraph" w:styleId="Zkladntext2">
    <w:name w:val="Body Text 2"/>
    <w:basedOn w:val="Normln"/>
    <w:locked/>
    <w:rPr>
      <w:rFonts w:ascii="Palatino Linotype" w:hAnsi="Palatino Linotype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locked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paragraph" w:styleId="Zkladntextodsazen3">
    <w:name w:val="Body Text Indent 3"/>
    <w:basedOn w:val="Normln"/>
    <w:locked/>
    <w:pPr>
      <w:ind w:left="360" w:hanging="360"/>
      <w:jc w:val="both"/>
    </w:pPr>
    <w:rPr>
      <w:rFonts w:ascii="Palatino Linotype" w:hAnsi="Palatino Linotype"/>
      <w:sz w:val="22"/>
    </w:rPr>
  </w:style>
  <w:style w:type="character" w:styleId="Sledovanodkaz">
    <w:name w:val="FollowedHyperlink"/>
    <w:locked/>
    <w:rPr>
      <w:color w:val="800080"/>
      <w:u w:val="single"/>
    </w:rPr>
  </w:style>
  <w:style w:type="character" w:customStyle="1" w:styleId="WW-Absatz-Standardschriftart1">
    <w:name w:val="WW-Absatz-Standardschriftart1"/>
    <w:semiHidden/>
    <w:locked/>
  </w:style>
  <w:style w:type="character" w:customStyle="1" w:styleId="datalabelstring">
    <w:name w:val="datalabel string"/>
    <w:basedOn w:val="Standardnpsmoodstavce"/>
    <w:locked/>
  </w:style>
  <w:style w:type="character" w:styleId="Zstupntext">
    <w:name w:val="Placeholder Text"/>
    <w:uiPriority w:val="99"/>
    <w:semiHidden/>
    <w:locked/>
    <w:rsid w:val="004B2D18"/>
    <w:rPr>
      <w:color w:val="808080"/>
    </w:rPr>
  </w:style>
  <w:style w:type="character" w:customStyle="1" w:styleId="Calibritext">
    <w:name w:val="Calibri text"/>
    <w:qFormat/>
    <w:rsid w:val="00664D41"/>
    <w:rPr>
      <w:rFonts w:ascii="Calibri" w:hAnsi="Calibri"/>
      <w:b w:val="0"/>
      <w:sz w:val="22"/>
    </w:rPr>
  </w:style>
  <w:style w:type="character" w:customStyle="1" w:styleId="Calibritun">
    <w:name w:val="Calibri tučný"/>
    <w:uiPriority w:val="1"/>
    <w:rsid w:val="00A4661D"/>
    <w:rPr>
      <w:rFonts w:ascii="Calibri" w:hAnsi="Calibri"/>
      <w:b/>
      <w:sz w:val="22"/>
    </w:rPr>
  </w:style>
  <w:style w:type="paragraph" w:customStyle="1" w:styleId="text">
    <w:name w:val="text"/>
    <w:link w:val="textChar2"/>
    <w:rsid w:val="00386EEE"/>
    <w:pPr>
      <w:suppressAutoHyphens/>
    </w:pPr>
    <w:rPr>
      <w:rFonts w:ascii="Arial" w:hAnsi="Arial" w:cs="Arial"/>
      <w:bCs/>
      <w:kern w:val="32"/>
      <w:sz w:val="18"/>
      <w:szCs w:val="24"/>
    </w:rPr>
  </w:style>
  <w:style w:type="character" w:customStyle="1" w:styleId="textChar2">
    <w:name w:val="text Char2"/>
    <w:link w:val="text"/>
    <w:rsid w:val="00386EEE"/>
    <w:rPr>
      <w:rFonts w:ascii="Arial" w:hAnsi="Arial" w:cs="Arial"/>
      <w:bCs/>
      <w:kern w:val="32"/>
      <w:sz w:val="18"/>
      <w:szCs w:val="24"/>
    </w:rPr>
  </w:style>
  <w:style w:type="paragraph" w:customStyle="1" w:styleId="Kapitola">
    <w:name w:val="Kapitola"/>
    <w:basedOn w:val="text"/>
    <w:next w:val="text"/>
    <w:rsid w:val="00386EEE"/>
    <w:rPr>
      <w:b/>
    </w:rPr>
  </w:style>
  <w:style w:type="character" w:customStyle="1" w:styleId="PodnadpisChar">
    <w:name w:val="Podnadpis Char"/>
    <w:link w:val="Podnadpis"/>
    <w:rsid w:val="00713AA6"/>
    <w:rPr>
      <w:b/>
      <w:sz w:val="24"/>
    </w:rPr>
  </w:style>
  <w:style w:type="character" w:customStyle="1" w:styleId="ZkladntextChar">
    <w:name w:val="Základní text Char"/>
    <w:link w:val="Zkladntext"/>
    <w:rsid w:val="00713AA6"/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713AA6"/>
    <w:rPr>
      <w:rFonts w:ascii="Palatino Linotype" w:hAnsi="Palatino Linotype"/>
      <w:sz w:val="22"/>
      <w:szCs w:val="22"/>
    </w:rPr>
  </w:style>
  <w:style w:type="character" w:styleId="Siln">
    <w:name w:val="Strong"/>
    <w:qFormat/>
    <w:locked/>
    <w:rsid w:val="001C0AA6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8F773F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locked/>
    <w:rsid w:val="00E54C94"/>
    <w:pPr>
      <w:ind w:left="720"/>
      <w:contextualSpacing/>
    </w:pPr>
  </w:style>
  <w:style w:type="paragraph" w:customStyle="1" w:styleId="Zkladntext21">
    <w:name w:val="Základní text 21"/>
    <w:basedOn w:val="Normln"/>
    <w:rsid w:val="007D5CE6"/>
    <w:pPr>
      <w:overflowPunct w:val="0"/>
      <w:autoSpaceDE w:val="0"/>
      <w:autoSpaceDN w:val="0"/>
      <w:adjustRightInd w:val="0"/>
    </w:pPr>
    <w:rPr>
      <w:color w:val="000000"/>
      <w:sz w:val="20"/>
    </w:rPr>
  </w:style>
  <w:style w:type="paragraph" w:customStyle="1" w:styleId="Potenpsmenaodkazu">
    <w:name w:val="Počáteční písmena odkazu"/>
    <w:basedOn w:val="Zkladntext"/>
    <w:next w:val="Normln"/>
    <w:rsid w:val="00F41B9C"/>
    <w:pPr>
      <w:widowControl/>
      <w:spacing w:after="120"/>
      <w:jc w:val="left"/>
    </w:pPr>
    <w:rPr>
      <w:rFonts w:ascii="Arial" w:hAnsi="Arial"/>
      <w:snapToGrid/>
      <w:sz w:val="22"/>
    </w:rPr>
  </w:style>
  <w:style w:type="paragraph" w:customStyle="1" w:styleId="Default">
    <w:name w:val="Default"/>
    <w:link w:val="DefaultChar"/>
    <w:rsid w:val="00587FC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rsid w:val="00587FC8"/>
    <w:rPr>
      <w:rFonts w:ascii="Calibri" w:eastAsia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53D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53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acek@cesbrod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pacek@cesbrod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9906-FDD4-4EA2-AD0F-2EBEE1C8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3249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22380</CharactersWithSpaces>
  <SharedDoc>false</SharedDoc>
  <HLinks>
    <vt:vector size="12" baseType="variant">
      <vt:variant>
        <vt:i4>7274578</vt:i4>
      </vt:variant>
      <vt:variant>
        <vt:i4>3</vt:i4>
      </vt:variant>
      <vt:variant>
        <vt:i4>0</vt:i4>
      </vt:variant>
      <vt:variant>
        <vt:i4>5</vt:i4>
      </vt:variant>
      <vt:variant>
        <vt:lpwstr>mailto:dockalova@cesbrod.cz</vt:lpwstr>
      </vt:variant>
      <vt:variant>
        <vt:lpwstr/>
      </vt:variant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mailto:pristoupilova@cesbrod.cz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Korenec Stepan</cp:lastModifiedBy>
  <cp:revision>4</cp:revision>
  <cp:lastPrinted>2022-01-11T07:37:00Z</cp:lastPrinted>
  <dcterms:created xsi:type="dcterms:W3CDTF">2026-03-19T10:41:00Z</dcterms:created>
  <dcterms:modified xsi:type="dcterms:W3CDTF">2026-04-02T10:05:00Z</dcterms:modified>
</cp:coreProperties>
</file>