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7F00" w:rsidRPr="00D124AD" w:rsidRDefault="00D20230" w:rsidP="00AE7F00">
      <w:p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a.</w:t>
      </w:r>
      <w:r w:rsidR="00AE7F00" w:rsidRPr="00D124AD">
        <w:rPr>
          <w:b/>
          <w:sz w:val="28"/>
          <w:szCs w:val="28"/>
          <w:u w:val="single"/>
        </w:rPr>
        <w:t>Předmět stavebních úprav a účel objektu :</w:t>
      </w:r>
    </w:p>
    <w:p w:rsidR="00AE7F00" w:rsidRPr="007158AB" w:rsidRDefault="001D4878" w:rsidP="007158AB">
      <w:pPr>
        <w:spacing w:line="360" w:lineRule="auto"/>
        <w:jc w:val="both"/>
        <w:rPr>
          <w:szCs w:val="24"/>
        </w:rPr>
      </w:pPr>
      <w:r>
        <w:rPr>
          <w:szCs w:val="24"/>
        </w:rPr>
        <w:t xml:space="preserve">Předmětem </w:t>
      </w:r>
      <w:r w:rsidR="00311A24">
        <w:rPr>
          <w:szCs w:val="24"/>
        </w:rPr>
        <w:t xml:space="preserve">stavebních úprav </w:t>
      </w:r>
      <w:r w:rsidR="00AB1390">
        <w:rPr>
          <w:szCs w:val="24"/>
        </w:rPr>
        <w:t>je z</w:t>
      </w:r>
      <w:r w:rsidR="00FA3AD5">
        <w:rPr>
          <w:szCs w:val="24"/>
        </w:rPr>
        <w:t xml:space="preserve">ískání </w:t>
      </w:r>
      <w:r w:rsidR="00737FB2">
        <w:rPr>
          <w:szCs w:val="24"/>
        </w:rPr>
        <w:t xml:space="preserve">stavebního povolení </w:t>
      </w:r>
      <w:r w:rsidR="00311A24">
        <w:rPr>
          <w:szCs w:val="24"/>
        </w:rPr>
        <w:t xml:space="preserve">ve sloučeném územním a stavebním řízení </w:t>
      </w:r>
      <w:r w:rsidR="00AB1390">
        <w:rPr>
          <w:szCs w:val="24"/>
        </w:rPr>
        <w:t>na</w:t>
      </w:r>
      <w:r w:rsidR="00640920">
        <w:rPr>
          <w:szCs w:val="24"/>
        </w:rPr>
        <w:t xml:space="preserve"> </w:t>
      </w:r>
      <w:r w:rsidR="00B908B5">
        <w:rPr>
          <w:szCs w:val="24"/>
        </w:rPr>
        <w:t>stavební ú</w:t>
      </w:r>
      <w:r w:rsidR="006969E8">
        <w:rPr>
          <w:szCs w:val="24"/>
        </w:rPr>
        <w:t>pravy související s</w:t>
      </w:r>
      <w:r w:rsidR="00311A24">
        <w:rPr>
          <w:szCs w:val="24"/>
        </w:rPr>
        <w:t> </w:t>
      </w:r>
      <w:r w:rsidR="004F4400">
        <w:rPr>
          <w:szCs w:val="24"/>
        </w:rPr>
        <w:t xml:space="preserve"> </w:t>
      </w:r>
      <w:r w:rsidR="00311A24">
        <w:rPr>
          <w:szCs w:val="24"/>
        </w:rPr>
        <w:t xml:space="preserve">modernizací </w:t>
      </w:r>
      <w:r w:rsidR="004F4400">
        <w:rPr>
          <w:szCs w:val="24"/>
        </w:rPr>
        <w:t xml:space="preserve">veřejných vstupů </w:t>
      </w:r>
      <w:r w:rsidR="00311A24">
        <w:rPr>
          <w:szCs w:val="24"/>
        </w:rPr>
        <w:t xml:space="preserve">a chodeb v 1NP do </w:t>
      </w:r>
      <w:r w:rsidR="004F4400">
        <w:rPr>
          <w:szCs w:val="24"/>
        </w:rPr>
        <w:t>pavilonů E a F. Předmětem umístění je nové řešení bezb</w:t>
      </w:r>
      <w:r w:rsidR="00F94033">
        <w:rPr>
          <w:szCs w:val="24"/>
        </w:rPr>
        <w:t>ariérového vstupu do pavilonu E</w:t>
      </w:r>
      <w:r w:rsidR="004F4400">
        <w:rPr>
          <w:szCs w:val="24"/>
        </w:rPr>
        <w:t>,</w:t>
      </w:r>
      <w:r w:rsidR="00F94033">
        <w:rPr>
          <w:szCs w:val="24"/>
        </w:rPr>
        <w:t xml:space="preserve"> uvnitř </w:t>
      </w:r>
      <w:r w:rsidR="004F4400">
        <w:rPr>
          <w:szCs w:val="24"/>
        </w:rPr>
        <w:t xml:space="preserve">pavilonu </w:t>
      </w:r>
      <w:r w:rsidR="00F94033">
        <w:rPr>
          <w:szCs w:val="24"/>
        </w:rPr>
        <w:t>jde</w:t>
      </w:r>
      <w:r w:rsidR="004F4400">
        <w:rPr>
          <w:szCs w:val="24"/>
        </w:rPr>
        <w:t xml:space="preserve"> jen o výměnu stávajících nášlapných vrstev podlah s vymalováním předmětných prostorů.  V pavilonu F jde o bourání nenosné příčky, výměnu  stávajícího zastřešení krčku, změnu skladby místností v propojujícím krčku mezi pavilony E a F a výměnu nášlapných vrstev podlah. V pavilonu F nevstupujeme do veřejného prostoru .</w:t>
      </w:r>
    </w:p>
    <w:p w:rsidR="004F4400" w:rsidRDefault="004F4400" w:rsidP="00AC139E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 w:val="28"/>
          <w:szCs w:val="28"/>
          <w:u w:val="single"/>
        </w:rPr>
      </w:pPr>
    </w:p>
    <w:p w:rsidR="006F6D81" w:rsidRPr="00D124AD" w:rsidRDefault="00D20230" w:rsidP="00AC139E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b.</w:t>
      </w:r>
      <w:r w:rsidR="006F6D81" w:rsidRPr="00D124AD">
        <w:rPr>
          <w:b/>
          <w:sz w:val="28"/>
          <w:szCs w:val="28"/>
          <w:u w:val="single"/>
        </w:rPr>
        <w:t>Podklady :</w:t>
      </w:r>
    </w:p>
    <w:p w:rsidR="00CF0768" w:rsidRDefault="00311A24" w:rsidP="00AC139E">
      <w:pPr>
        <w:pStyle w:val="Zhlav"/>
        <w:numPr>
          <w:ilvl w:val="0"/>
          <w:numId w:val="10"/>
        </w:numPr>
        <w:tabs>
          <w:tab w:val="clear" w:pos="4536"/>
          <w:tab w:val="clear" w:pos="9072"/>
        </w:tabs>
        <w:spacing w:line="360" w:lineRule="auto"/>
        <w:jc w:val="both"/>
      </w:pPr>
      <w:r>
        <w:t>Objednatel předal půdorysy 1NP objektu F, spolu se spojovacím krčkem a 2NP pav. E.</w:t>
      </w:r>
      <w:r w:rsidR="00FC0CAC">
        <w:t xml:space="preserve"> </w:t>
      </w:r>
      <w:r>
        <w:t xml:space="preserve">Výkresy byly předány ve formátu PDF a jsou určené pouze pro výpočet podlahových ploch. Byly zpracovány Jiřím Šmejkalem, Palackého 235, Český Brod v červnu roku 2015 / zak. č 2015/ 000254/ OR /. </w:t>
      </w:r>
    </w:p>
    <w:p w:rsidR="00A74AE4" w:rsidRDefault="007158AB" w:rsidP="00AC139E">
      <w:pPr>
        <w:pStyle w:val="Zhlav"/>
        <w:numPr>
          <w:ilvl w:val="0"/>
          <w:numId w:val="10"/>
        </w:numPr>
        <w:tabs>
          <w:tab w:val="clear" w:pos="4536"/>
          <w:tab w:val="clear" w:pos="9072"/>
        </w:tabs>
        <w:spacing w:line="360" w:lineRule="auto"/>
        <w:jc w:val="both"/>
      </w:pPr>
      <w:r>
        <w:t>Objednatelem předaný p</w:t>
      </w:r>
      <w:r w:rsidR="00A74AE4">
        <w:t xml:space="preserve">rojekt řešení bezbariérového přístupu do objektu pavilonu E. </w:t>
      </w:r>
    </w:p>
    <w:p w:rsidR="00FA3AD5" w:rsidRDefault="00FA3AD5" w:rsidP="00AC139E">
      <w:pPr>
        <w:pStyle w:val="Zhlav"/>
        <w:numPr>
          <w:ilvl w:val="0"/>
          <w:numId w:val="10"/>
        </w:numPr>
        <w:tabs>
          <w:tab w:val="clear" w:pos="4536"/>
          <w:tab w:val="clear" w:pos="9072"/>
        </w:tabs>
        <w:spacing w:line="360" w:lineRule="auto"/>
        <w:jc w:val="both"/>
      </w:pPr>
      <w:r>
        <w:t xml:space="preserve">Ověření a doměření </w:t>
      </w:r>
      <w:r w:rsidR="00311A24">
        <w:t xml:space="preserve"> určených </w:t>
      </w:r>
      <w:r w:rsidR="00CF0768">
        <w:t xml:space="preserve"> prostor</w:t>
      </w:r>
      <w:r w:rsidR="00311A24">
        <w:t xml:space="preserve"> na místě </w:t>
      </w:r>
      <w:r w:rsidR="00CF0768">
        <w:t xml:space="preserve"> projektantem</w:t>
      </w:r>
      <w:r>
        <w:t>.</w:t>
      </w:r>
      <w:r w:rsidR="00CF0768">
        <w:t xml:space="preserve"> </w:t>
      </w:r>
    </w:p>
    <w:p w:rsidR="00FA3AD5" w:rsidRDefault="00311A24" w:rsidP="00AC139E">
      <w:pPr>
        <w:pStyle w:val="Zhlav"/>
        <w:numPr>
          <w:ilvl w:val="0"/>
          <w:numId w:val="10"/>
        </w:numPr>
        <w:tabs>
          <w:tab w:val="clear" w:pos="4536"/>
          <w:tab w:val="clear" w:pos="9072"/>
        </w:tabs>
        <w:spacing w:line="360" w:lineRule="auto"/>
        <w:jc w:val="both"/>
      </w:pPr>
      <w:r>
        <w:t>Vizuální s</w:t>
      </w:r>
      <w:r w:rsidR="006F6D81">
        <w:t>tavebně</w:t>
      </w:r>
      <w:r w:rsidR="00FA3AD5">
        <w:t xml:space="preserve"> </w:t>
      </w:r>
      <w:r>
        <w:t>–</w:t>
      </w:r>
      <w:r w:rsidR="00FA3AD5">
        <w:t xml:space="preserve"> </w:t>
      </w:r>
      <w:r>
        <w:t xml:space="preserve">technický </w:t>
      </w:r>
      <w:r w:rsidR="00FA3AD5">
        <w:t>p</w:t>
      </w:r>
      <w:r w:rsidR="006F6D81">
        <w:t xml:space="preserve">růzkum </w:t>
      </w:r>
      <w:r>
        <w:t xml:space="preserve">určených prostor zajištěný </w:t>
      </w:r>
      <w:r w:rsidR="006969E8">
        <w:t xml:space="preserve"> </w:t>
      </w:r>
      <w:r w:rsidR="00CF0768">
        <w:t>projektantem</w:t>
      </w:r>
      <w:r w:rsidR="00FA3AD5">
        <w:t>.</w:t>
      </w:r>
      <w:r w:rsidR="00CF0768">
        <w:t xml:space="preserve"> </w:t>
      </w:r>
    </w:p>
    <w:p w:rsidR="006F6D81" w:rsidRDefault="00311A24" w:rsidP="00AC139E">
      <w:pPr>
        <w:pStyle w:val="Zhlav"/>
        <w:numPr>
          <w:ilvl w:val="0"/>
          <w:numId w:val="10"/>
        </w:numPr>
        <w:tabs>
          <w:tab w:val="clear" w:pos="4536"/>
          <w:tab w:val="clear" w:pos="9072"/>
        </w:tabs>
        <w:spacing w:line="360" w:lineRule="auto"/>
        <w:jc w:val="both"/>
      </w:pPr>
      <w:r>
        <w:t>Objednatelem odsouhlasený n</w:t>
      </w:r>
      <w:r w:rsidR="00FA3AD5">
        <w:t xml:space="preserve">ávrh </w:t>
      </w:r>
      <w:r>
        <w:t>dispozičního a architektonického řešení, vstupních prostor.</w:t>
      </w:r>
      <w:r w:rsidR="00F60812">
        <w:t xml:space="preserve"> </w:t>
      </w:r>
    </w:p>
    <w:p w:rsidR="00737FB2" w:rsidRDefault="00F60812" w:rsidP="00AC139E">
      <w:pPr>
        <w:pStyle w:val="Zhlav"/>
        <w:numPr>
          <w:ilvl w:val="0"/>
          <w:numId w:val="10"/>
        </w:numPr>
        <w:tabs>
          <w:tab w:val="clear" w:pos="4536"/>
          <w:tab w:val="clear" w:pos="9072"/>
        </w:tabs>
        <w:spacing w:line="360" w:lineRule="auto"/>
        <w:jc w:val="both"/>
      </w:pPr>
      <w:r>
        <w:t>Upřesňující p</w:t>
      </w:r>
      <w:r w:rsidR="008638D4">
        <w:t xml:space="preserve">ožadavky </w:t>
      </w:r>
      <w:r w:rsidR="00287643">
        <w:t>objednatele</w:t>
      </w:r>
      <w:r w:rsidR="008638D4">
        <w:t xml:space="preserve"> </w:t>
      </w:r>
      <w:r>
        <w:t>.</w:t>
      </w:r>
    </w:p>
    <w:p w:rsidR="006F6D81" w:rsidRDefault="006F6D81" w:rsidP="00AC139E">
      <w:pPr>
        <w:pStyle w:val="Zhlav"/>
        <w:numPr>
          <w:ilvl w:val="0"/>
          <w:numId w:val="10"/>
        </w:numPr>
        <w:tabs>
          <w:tab w:val="clear" w:pos="4536"/>
          <w:tab w:val="clear" w:pos="9072"/>
        </w:tabs>
        <w:spacing w:line="360" w:lineRule="auto"/>
        <w:jc w:val="both"/>
      </w:pPr>
      <w:r>
        <w:t xml:space="preserve">Fotodokumentace </w:t>
      </w:r>
      <w:r w:rsidR="00B634A4">
        <w:t>p</w:t>
      </w:r>
      <w:r>
        <w:t>ořízená projektantem.</w:t>
      </w:r>
    </w:p>
    <w:p w:rsidR="00C30A17" w:rsidRPr="00C30A17" w:rsidRDefault="00C30A17" w:rsidP="00AC139E">
      <w:pPr>
        <w:jc w:val="both"/>
        <w:rPr>
          <w:szCs w:val="24"/>
        </w:rPr>
      </w:pPr>
    </w:p>
    <w:p w:rsidR="0055214C" w:rsidRPr="00D124AD" w:rsidRDefault="00D20230" w:rsidP="0055214C">
      <w:p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c. </w:t>
      </w:r>
      <w:r w:rsidR="002B23D3" w:rsidRPr="00D124AD">
        <w:rPr>
          <w:b/>
          <w:sz w:val="28"/>
          <w:szCs w:val="28"/>
          <w:u w:val="single"/>
        </w:rPr>
        <w:t>U</w:t>
      </w:r>
      <w:r w:rsidR="008D50C0" w:rsidRPr="00D124AD">
        <w:rPr>
          <w:b/>
          <w:sz w:val="28"/>
          <w:szCs w:val="28"/>
          <w:u w:val="single"/>
        </w:rPr>
        <w:t xml:space="preserve">místění </w:t>
      </w:r>
      <w:r w:rsidR="00287643" w:rsidRPr="00D124AD">
        <w:rPr>
          <w:b/>
          <w:sz w:val="28"/>
          <w:szCs w:val="28"/>
          <w:u w:val="single"/>
        </w:rPr>
        <w:t xml:space="preserve">objektu </w:t>
      </w:r>
      <w:r w:rsidR="00B908B5" w:rsidRPr="00D124AD">
        <w:rPr>
          <w:b/>
          <w:sz w:val="28"/>
          <w:szCs w:val="28"/>
          <w:u w:val="single"/>
        </w:rPr>
        <w:t xml:space="preserve">a jeho </w:t>
      </w:r>
      <w:r w:rsidR="0055214C" w:rsidRPr="00D124AD">
        <w:rPr>
          <w:b/>
          <w:sz w:val="28"/>
          <w:szCs w:val="28"/>
          <w:u w:val="single"/>
        </w:rPr>
        <w:t xml:space="preserve">vztahy k okolní zástavbě </w:t>
      </w:r>
      <w:r w:rsidR="00AE7F00" w:rsidRPr="00D124AD">
        <w:rPr>
          <w:b/>
          <w:sz w:val="28"/>
          <w:szCs w:val="28"/>
          <w:u w:val="single"/>
        </w:rPr>
        <w:t>:</w:t>
      </w:r>
    </w:p>
    <w:p w:rsidR="00E905B9" w:rsidRDefault="00FC0CAC" w:rsidP="0055214C">
      <w:pPr>
        <w:spacing w:line="360" w:lineRule="auto"/>
        <w:jc w:val="both"/>
        <w:rPr>
          <w:szCs w:val="24"/>
        </w:rPr>
      </w:pPr>
      <w:r>
        <w:rPr>
          <w:szCs w:val="24"/>
        </w:rPr>
        <w:t xml:space="preserve">Pavilony E a F jsou </w:t>
      </w:r>
      <w:r w:rsidR="00934AA3">
        <w:rPr>
          <w:szCs w:val="24"/>
        </w:rPr>
        <w:t>součást</w:t>
      </w:r>
      <w:r>
        <w:rPr>
          <w:szCs w:val="24"/>
        </w:rPr>
        <w:t>í</w:t>
      </w:r>
      <w:r w:rsidR="00934AA3">
        <w:rPr>
          <w:szCs w:val="24"/>
        </w:rPr>
        <w:t xml:space="preserve"> areálu nemocnice v Českém Brodě. Jednotlivé objekty areálu nemocnice  pochází z různých časových období. </w:t>
      </w:r>
      <w:r>
        <w:rPr>
          <w:szCs w:val="24"/>
        </w:rPr>
        <w:t xml:space="preserve"> Pavilony E a F byly postaveny s  největší pravděpodobností na přelomu 70 -</w:t>
      </w:r>
      <w:r w:rsidR="004F4400">
        <w:rPr>
          <w:szCs w:val="24"/>
        </w:rPr>
        <w:t xml:space="preserve">tých a 80-tých let min.století </w:t>
      </w:r>
      <w:r>
        <w:rPr>
          <w:szCs w:val="24"/>
        </w:rPr>
        <w:t xml:space="preserve">a </w:t>
      </w:r>
      <w:r w:rsidR="00934AA3">
        <w:rPr>
          <w:szCs w:val="24"/>
        </w:rPr>
        <w:t>jsou přímo napojeny na hlavní komunikac</w:t>
      </w:r>
      <w:r>
        <w:rPr>
          <w:szCs w:val="24"/>
        </w:rPr>
        <w:t>i</w:t>
      </w:r>
      <w:r w:rsidR="00934AA3">
        <w:rPr>
          <w:szCs w:val="24"/>
        </w:rPr>
        <w:t xml:space="preserve"> Žižkova. V pavilonu E je umístěna v přízemí chirurgie a gastroe</w:t>
      </w:r>
      <w:r>
        <w:rPr>
          <w:szCs w:val="24"/>
        </w:rPr>
        <w:t>n</w:t>
      </w:r>
      <w:r w:rsidR="00934AA3">
        <w:rPr>
          <w:szCs w:val="24"/>
        </w:rPr>
        <w:t>t</w:t>
      </w:r>
      <w:r>
        <w:rPr>
          <w:szCs w:val="24"/>
        </w:rPr>
        <w:t>e</w:t>
      </w:r>
      <w:r w:rsidR="00934AA3">
        <w:rPr>
          <w:szCs w:val="24"/>
        </w:rPr>
        <w:t>rologie v patře je stomatologické oddělení. V pavilonu F je</w:t>
      </w:r>
      <w:r>
        <w:rPr>
          <w:szCs w:val="24"/>
        </w:rPr>
        <w:t xml:space="preserve"> </w:t>
      </w:r>
      <w:r w:rsidR="004F4400">
        <w:rPr>
          <w:szCs w:val="24"/>
        </w:rPr>
        <w:t xml:space="preserve"> </w:t>
      </w:r>
      <w:r>
        <w:rPr>
          <w:szCs w:val="24"/>
        </w:rPr>
        <w:t xml:space="preserve">umístěna </w:t>
      </w:r>
      <w:r w:rsidR="00934AA3">
        <w:rPr>
          <w:szCs w:val="24"/>
        </w:rPr>
        <w:t xml:space="preserve"> rehabilitace</w:t>
      </w:r>
      <w:r>
        <w:rPr>
          <w:szCs w:val="24"/>
        </w:rPr>
        <w:t xml:space="preserve">. </w:t>
      </w:r>
      <w:r w:rsidR="004F4400">
        <w:rPr>
          <w:szCs w:val="24"/>
        </w:rPr>
        <w:t xml:space="preserve"> Oba objekty jsou v provozu. Letošní rok byly vyměněny okna v obou pavilonech a chystá se zateplení</w:t>
      </w:r>
      <w:r w:rsidR="00E905B9">
        <w:rPr>
          <w:szCs w:val="24"/>
        </w:rPr>
        <w:t xml:space="preserve"> </w:t>
      </w:r>
      <w:r w:rsidR="004F4400">
        <w:rPr>
          <w:szCs w:val="24"/>
        </w:rPr>
        <w:t xml:space="preserve">fasád obou objektů. </w:t>
      </w:r>
      <w:r w:rsidR="00E905B9">
        <w:rPr>
          <w:szCs w:val="24"/>
        </w:rPr>
        <w:t xml:space="preserve">V současné době </w:t>
      </w:r>
      <w:r w:rsidR="004F4400">
        <w:rPr>
          <w:szCs w:val="24"/>
        </w:rPr>
        <w:t>se zpracovává</w:t>
      </w:r>
      <w:r w:rsidR="00E905B9">
        <w:rPr>
          <w:szCs w:val="24"/>
        </w:rPr>
        <w:t xml:space="preserve"> projekt celkové rekonstrukce komunikace Žižkova,včetně vzniku  parkoviště před oběma pavilony. Navržené řešení bylo zkoordinováno s projektantem rekonstrukce komunikace Žižkova firmou SWECO</w:t>
      </w:r>
      <w:r w:rsidR="007B69E6">
        <w:rPr>
          <w:szCs w:val="24"/>
        </w:rPr>
        <w:t xml:space="preserve"> </w:t>
      </w:r>
      <w:r w:rsidR="00E905B9">
        <w:rPr>
          <w:szCs w:val="24"/>
        </w:rPr>
        <w:t>Hydroprojekt</w:t>
      </w:r>
      <w:r w:rsidR="007B69E6">
        <w:rPr>
          <w:szCs w:val="24"/>
        </w:rPr>
        <w:t xml:space="preserve"> a.s</w:t>
      </w:r>
      <w:r w:rsidR="00E905B9">
        <w:rPr>
          <w:szCs w:val="24"/>
        </w:rPr>
        <w:t>.  V rozpracovanosti  je i celkové požární řešení obou pavilonů. Zpracovatel</w:t>
      </w:r>
      <w:r w:rsidR="007B69E6">
        <w:rPr>
          <w:szCs w:val="24"/>
        </w:rPr>
        <w:t>em je</w:t>
      </w:r>
      <w:r w:rsidR="00E905B9">
        <w:rPr>
          <w:szCs w:val="24"/>
        </w:rPr>
        <w:t xml:space="preserve">  p</w:t>
      </w:r>
      <w:r w:rsidR="007B69E6">
        <w:rPr>
          <w:szCs w:val="24"/>
        </w:rPr>
        <w:t>an</w:t>
      </w:r>
      <w:r w:rsidR="00E905B9">
        <w:rPr>
          <w:szCs w:val="24"/>
        </w:rPr>
        <w:t xml:space="preserve"> Bartoš </w:t>
      </w:r>
      <w:r w:rsidR="00E905B9">
        <w:rPr>
          <w:szCs w:val="24"/>
        </w:rPr>
        <w:lastRenderedPageBreak/>
        <w:t>rovněž spolupracoval na vzniku této dokumentace. Je přiložena jeho zpráva PBŘ  předmětného prostoru, která se stane i součástí konečného řešení požární bezpečnosti obou pavilonů.</w:t>
      </w:r>
    </w:p>
    <w:p w:rsidR="00934AA3" w:rsidRDefault="00E905B9" w:rsidP="0055214C">
      <w:pPr>
        <w:spacing w:line="360" w:lineRule="auto"/>
        <w:jc w:val="both"/>
        <w:rPr>
          <w:szCs w:val="24"/>
        </w:rPr>
      </w:pPr>
      <w:r>
        <w:rPr>
          <w:szCs w:val="24"/>
        </w:rPr>
        <w:t xml:space="preserve">  </w:t>
      </w:r>
      <w:r w:rsidR="004F4400">
        <w:rPr>
          <w:szCs w:val="24"/>
        </w:rPr>
        <w:t xml:space="preserve"> </w:t>
      </w:r>
    </w:p>
    <w:p w:rsidR="00DD7AF7" w:rsidRDefault="003B3122" w:rsidP="0055214C">
      <w:pPr>
        <w:spacing w:line="360" w:lineRule="auto"/>
        <w:jc w:val="both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3124200" cy="2343684"/>
            <wp:effectExtent l="19050" t="0" r="0" b="0"/>
            <wp:docPr id="12" name="obrázek 5" descr="\\Firma1-pc\workflow\_RAMPROJEKT\Nemocnice Český Brod\Fasáda objekt E,F\fotky\SDC153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Firma1-pc\workflow\_RAMPROJEKT\Nemocnice Český Brod\Fasáda objekt E,F\fotky\SDC1532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5590" cy="2344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58BF" w:rsidRPr="001458BF" w:rsidRDefault="001458BF" w:rsidP="0055214C">
      <w:pPr>
        <w:spacing w:line="360" w:lineRule="auto"/>
        <w:jc w:val="both"/>
        <w:rPr>
          <w:i/>
          <w:szCs w:val="24"/>
        </w:rPr>
      </w:pPr>
      <w:r>
        <w:rPr>
          <w:i/>
          <w:szCs w:val="24"/>
        </w:rPr>
        <w:t xml:space="preserve">Pohled </w:t>
      </w:r>
      <w:r w:rsidR="00FC0CAC">
        <w:rPr>
          <w:i/>
          <w:szCs w:val="24"/>
        </w:rPr>
        <w:t>z</w:t>
      </w:r>
      <w:r>
        <w:rPr>
          <w:i/>
          <w:szCs w:val="24"/>
        </w:rPr>
        <w:t xml:space="preserve"> komunikace Žižkova na pavilony E a F nemocnice Český Brod</w:t>
      </w:r>
    </w:p>
    <w:p w:rsidR="005A0C72" w:rsidRDefault="005A0C72" w:rsidP="0055214C">
      <w:pPr>
        <w:spacing w:line="360" w:lineRule="auto"/>
        <w:jc w:val="both"/>
        <w:rPr>
          <w:sz w:val="28"/>
          <w:szCs w:val="28"/>
          <w:u w:val="single"/>
        </w:rPr>
      </w:pPr>
    </w:p>
    <w:p w:rsidR="00CB1E9B" w:rsidRDefault="00D20230" w:rsidP="00CB1E9B">
      <w:pPr>
        <w:spacing w:line="360" w:lineRule="auto"/>
        <w:jc w:val="both"/>
        <w:rPr>
          <w:lang w:eastAsia="en-US"/>
        </w:rPr>
      </w:pPr>
      <w:r>
        <w:rPr>
          <w:b/>
          <w:sz w:val="28"/>
          <w:szCs w:val="28"/>
          <w:u w:val="single"/>
        </w:rPr>
        <w:t xml:space="preserve">e. </w:t>
      </w:r>
      <w:r w:rsidR="00FE7CAC" w:rsidRPr="00D124AD">
        <w:rPr>
          <w:b/>
          <w:sz w:val="28"/>
          <w:szCs w:val="28"/>
          <w:u w:val="single"/>
        </w:rPr>
        <w:t>Stávající stav</w:t>
      </w:r>
      <w:r w:rsidR="00FE7CAC">
        <w:rPr>
          <w:sz w:val="28"/>
          <w:szCs w:val="28"/>
          <w:u w:val="single"/>
        </w:rPr>
        <w:t xml:space="preserve"> </w:t>
      </w:r>
      <w:r w:rsidR="00C07A67" w:rsidRPr="00D20230">
        <w:rPr>
          <w:sz w:val="28"/>
          <w:szCs w:val="28"/>
        </w:rPr>
        <w:t>/</w:t>
      </w:r>
      <w:r w:rsidR="00FE7CAC" w:rsidRPr="00D20230">
        <w:rPr>
          <w:szCs w:val="24"/>
        </w:rPr>
        <w:t xml:space="preserve"> p</w:t>
      </w:r>
      <w:r w:rsidR="00F42BA9" w:rsidRPr="00D20230">
        <w:rPr>
          <w:szCs w:val="24"/>
        </w:rPr>
        <w:t>rovo</w:t>
      </w:r>
      <w:r w:rsidR="00780DE5" w:rsidRPr="00D20230">
        <w:rPr>
          <w:szCs w:val="24"/>
        </w:rPr>
        <w:t>zní</w:t>
      </w:r>
      <w:r w:rsidR="00FE7CAC" w:rsidRPr="00D20230">
        <w:rPr>
          <w:szCs w:val="24"/>
        </w:rPr>
        <w:t>,</w:t>
      </w:r>
      <w:r w:rsidR="00780DE5" w:rsidRPr="00D20230">
        <w:rPr>
          <w:szCs w:val="24"/>
        </w:rPr>
        <w:t xml:space="preserve"> dispoziční </w:t>
      </w:r>
      <w:r w:rsidR="00FE7CAC" w:rsidRPr="00D20230">
        <w:rPr>
          <w:szCs w:val="24"/>
        </w:rPr>
        <w:t>a stavebně –</w:t>
      </w:r>
      <w:r w:rsidR="00CB1E9B" w:rsidRPr="00D20230">
        <w:rPr>
          <w:szCs w:val="24"/>
        </w:rPr>
        <w:t xml:space="preserve"> </w:t>
      </w:r>
      <w:r w:rsidR="00FE7CAC" w:rsidRPr="00D20230">
        <w:rPr>
          <w:szCs w:val="24"/>
        </w:rPr>
        <w:t xml:space="preserve">technické </w:t>
      </w:r>
      <w:r w:rsidR="00780DE5" w:rsidRPr="00D20230">
        <w:rPr>
          <w:szCs w:val="24"/>
        </w:rPr>
        <w:t>řešení</w:t>
      </w:r>
      <w:r w:rsidR="00FE7CAC" w:rsidRPr="00D20230">
        <w:rPr>
          <w:szCs w:val="24"/>
        </w:rPr>
        <w:t xml:space="preserve"> vstupních prostor</w:t>
      </w:r>
      <w:r w:rsidR="00780DE5" w:rsidRPr="00D20230">
        <w:rPr>
          <w:szCs w:val="24"/>
        </w:rPr>
        <w:t xml:space="preserve"> </w:t>
      </w:r>
      <w:r w:rsidR="00C07A67" w:rsidRPr="00D20230">
        <w:rPr>
          <w:szCs w:val="24"/>
        </w:rPr>
        <w:t>/</w:t>
      </w:r>
      <w:r w:rsidR="00934AA3" w:rsidRPr="00934AA3">
        <w:rPr>
          <w:szCs w:val="24"/>
        </w:rPr>
        <w:t xml:space="preserve"> </w:t>
      </w:r>
      <w:r w:rsidR="00934AA3">
        <w:rPr>
          <w:szCs w:val="24"/>
        </w:rPr>
        <w:t xml:space="preserve">Pavilon E je </w:t>
      </w:r>
      <w:r w:rsidR="00CB1E9B">
        <w:rPr>
          <w:szCs w:val="24"/>
        </w:rPr>
        <w:t>třípodla</w:t>
      </w:r>
      <w:r w:rsidR="00E905B9">
        <w:rPr>
          <w:szCs w:val="24"/>
        </w:rPr>
        <w:t xml:space="preserve">žní objekt, </w:t>
      </w:r>
      <w:r w:rsidR="00934AA3">
        <w:rPr>
          <w:szCs w:val="24"/>
        </w:rPr>
        <w:t>obdélníkového tvaru</w:t>
      </w:r>
      <w:r w:rsidR="00E905B9">
        <w:rPr>
          <w:szCs w:val="24"/>
        </w:rPr>
        <w:t>,</w:t>
      </w:r>
      <w:r w:rsidR="00934AA3">
        <w:rPr>
          <w:szCs w:val="24"/>
        </w:rPr>
        <w:t xml:space="preserve"> přízemním krčkem propojený s přízemním obdélníkovým objektem pavilon</w:t>
      </w:r>
      <w:r w:rsidR="00E905B9">
        <w:rPr>
          <w:szCs w:val="24"/>
        </w:rPr>
        <w:t>u</w:t>
      </w:r>
      <w:r w:rsidR="00934AA3">
        <w:rPr>
          <w:szCs w:val="24"/>
        </w:rPr>
        <w:t xml:space="preserve"> F. </w:t>
      </w:r>
      <w:r w:rsidR="00E905B9">
        <w:rPr>
          <w:szCs w:val="24"/>
        </w:rPr>
        <w:t>Oba o</w:t>
      </w:r>
      <w:r w:rsidR="00934AA3">
        <w:rPr>
          <w:szCs w:val="24"/>
        </w:rPr>
        <w:t>bjekty mají ploché střechy</w:t>
      </w:r>
      <w:r w:rsidR="00E905B9">
        <w:rPr>
          <w:szCs w:val="24"/>
        </w:rPr>
        <w:t xml:space="preserve"> a</w:t>
      </w:r>
      <w:r w:rsidR="00934AA3">
        <w:rPr>
          <w:szCs w:val="24"/>
        </w:rPr>
        <w:t xml:space="preserve"> jsou nepodsklepené.  Nosnou konstrukci obou pavilonů tvoří skeletový systém sloupů</w:t>
      </w:r>
      <w:r w:rsidR="006129BE">
        <w:rPr>
          <w:szCs w:val="24"/>
        </w:rPr>
        <w:t xml:space="preserve"> 400/400 mm</w:t>
      </w:r>
      <w:r w:rsidR="00934AA3">
        <w:rPr>
          <w:szCs w:val="24"/>
        </w:rPr>
        <w:t>,</w:t>
      </w:r>
      <w:r w:rsidR="006129BE">
        <w:rPr>
          <w:szCs w:val="24"/>
        </w:rPr>
        <w:t xml:space="preserve"> </w:t>
      </w:r>
      <w:r w:rsidR="00934AA3">
        <w:rPr>
          <w:szCs w:val="24"/>
        </w:rPr>
        <w:t>ztužidel a průvlaků</w:t>
      </w:r>
      <w:r w:rsidR="006129BE">
        <w:rPr>
          <w:szCs w:val="24"/>
        </w:rPr>
        <w:t xml:space="preserve"> 650/cca 400 mm.</w:t>
      </w:r>
      <w:r w:rsidR="00E905B9">
        <w:rPr>
          <w:szCs w:val="24"/>
        </w:rPr>
        <w:t xml:space="preserve"> </w:t>
      </w:r>
      <w:r w:rsidR="00934AA3">
        <w:rPr>
          <w:szCs w:val="24"/>
        </w:rPr>
        <w:t>Stropní konstrukce jsou železobetonové,</w:t>
      </w:r>
      <w:r w:rsidR="00FC0CAC">
        <w:rPr>
          <w:szCs w:val="24"/>
        </w:rPr>
        <w:t xml:space="preserve"> </w:t>
      </w:r>
      <w:r w:rsidR="00934AA3">
        <w:rPr>
          <w:szCs w:val="24"/>
        </w:rPr>
        <w:t>panelové. Obvodový plášť je tvořen betonovými parapetními panely a pásy oken, které jsou v současné době vyměněné za bílé plastové stejných tvarů</w:t>
      </w:r>
      <w:r w:rsidR="006129BE">
        <w:rPr>
          <w:color w:val="1F497D"/>
          <w:lang w:eastAsia="en-US"/>
        </w:rPr>
        <w:t xml:space="preserve"> </w:t>
      </w:r>
      <w:r w:rsidR="006129BE" w:rsidRPr="006129BE">
        <w:rPr>
          <w:lang w:eastAsia="en-US"/>
        </w:rPr>
        <w:t>z profilu Trocal 76-AD</w:t>
      </w:r>
      <w:r w:rsidR="006129BE">
        <w:rPr>
          <w:color w:val="1F497D"/>
          <w:lang w:eastAsia="en-US"/>
        </w:rPr>
        <w:t xml:space="preserve">. </w:t>
      </w:r>
      <w:r w:rsidR="006129BE" w:rsidRPr="006129BE">
        <w:rPr>
          <w:lang w:eastAsia="en-US"/>
        </w:rPr>
        <w:t>Do pavilonu E jsou vyměněné</w:t>
      </w:r>
      <w:r w:rsidR="00CB1E9B">
        <w:rPr>
          <w:lang w:eastAsia="en-US"/>
        </w:rPr>
        <w:t xml:space="preserve"> i</w:t>
      </w:r>
      <w:r w:rsidR="006129BE" w:rsidRPr="006129BE">
        <w:rPr>
          <w:lang w:eastAsia="en-US"/>
        </w:rPr>
        <w:t xml:space="preserve"> vstupní dveře </w:t>
      </w:r>
      <w:r w:rsidR="00CB1E9B">
        <w:rPr>
          <w:lang w:eastAsia="en-US"/>
        </w:rPr>
        <w:t>z profilu Gealan S 8000</w:t>
      </w:r>
      <w:r w:rsidR="006129BE">
        <w:rPr>
          <w:lang w:eastAsia="en-US"/>
        </w:rPr>
        <w:t>. Tyto výplně dodala firma</w:t>
      </w:r>
      <w:r w:rsidR="00D124AD">
        <w:rPr>
          <w:lang w:eastAsia="en-US"/>
        </w:rPr>
        <w:t xml:space="preserve"> .</w:t>
      </w:r>
      <w:r w:rsidR="00CB1E9B">
        <w:rPr>
          <w:lang w:eastAsia="en-US"/>
        </w:rPr>
        <w:t xml:space="preserve"> </w:t>
      </w:r>
    </w:p>
    <w:p w:rsidR="00CB1E9B" w:rsidRDefault="00CB1E9B" w:rsidP="00CB1E9B">
      <w:pPr>
        <w:spacing w:line="360" w:lineRule="auto"/>
        <w:jc w:val="both"/>
        <w:rPr>
          <w:i/>
          <w:iCs/>
          <w:color w:val="1F497D"/>
        </w:rPr>
      </w:pPr>
      <w:r>
        <w:rPr>
          <w:i/>
          <w:iCs/>
          <w:color w:val="1F497D"/>
        </w:rPr>
        <w:t>Baroch-okna s.r.o.</w:t>
      </w:r>
    </w:p>
    <w:p w:rsidR="00CB1E9B" w:rsidRDefault="00CB1E9B" w:rsidP="00CB1E9B">
      <w:pPr>
        <w:spacing w:line="360" w:lineRule="auto"/>
        <w:jc w:val="both"/>
        <w:rPr>
          <w:i/>
          <w:iCs/>
          <w:color w:val="1F497D"/>
        </w:rPr>
      </w:pPr>
      <w:r>
        <w:rPr>
          <w:i/>
          <w:iCs/>
          <w:color w:val="1F497D"/>
        </w:rPr>
        <w:t>Sokolovská 1143/3</w:t>
      </w:r>
    </w:p>
    <w:p w:rsidR="00CB1E9B" w:rsidRDefault="00CB1E9B" w:rsidP="00CB1E9B">
      <w:pPr>
        <w:spacing w:line="360" w:lineRule="auto"/>
        <w:jc w:val="both"/>
        <w:rPr>
          <w:i/>
          <w:iCs/>
          <w:color w:val="1F497D"/>
        </w:rPr>
      </w:pPr>
      <w:r>
        <w:rPr>
          <w:i/>
          <w:iCs/>
          <w:color w:val="1F497D"/>
        </w:rPr>
        <w:t>289 22 Lysá nad Labem</w:t>
      </w:r>
    </w:p>
    <w:p w:rsidR="00FC0CAC" w:rsidRPr="004F4400" w:rsidRDefault="00934AA3" w:rsidP="004F4400">
      <w:pPr>
        <w:spacing w:line="360" w:lineRule="auto"/>
        <w:jc w:val="both"/>
        <w:rPr>
          <w:szCs w:val="24"/>
          <w:u w:val="single"/>
        </w:rPr>
      </w:pPr>
      <w:r>
        <w:rPr>
          <w:szCs w:val="24"/>
        </w:rPr>
        <w:t>Meziokenní vložky jsou vyzdívané, stejně jako nenosné příčky</w:t>
      </w:r>
      <w:r w:rsidR="005B04A5">
        <w:rPr>
          <w:szCs w:val="24"/>
        </w:rPr>
        <w:t>.</w:t>
      </w:r>
      <w:r>
        <w:rPr>
          <w:szCs w:val="24"/>
        </w:rPr>
        <w:t xml:space="preserve">  </w:t>
      </w:r>
    </w:p>
    <w:p w:rsidR="00E905B9" w:rsidRDefault="00E905B9" w:rsidP="00AC139E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b/>
          <w:szCs w:val="24"/>
        </w:rPr>
      </w:pPr>
    </w:p>
    <w:p w:rsidR="00C07A67" w:rsidRPr="00C07A67" w:rsidRDefault="00C07A67" w:rsidP="00AC139E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b/>
          <w:szCs w:val="24"/>
        </w:rPr>
      </w:pPr>
      <w:r w:rsidRPr="00C07A67">
        <w:rPr>
          <w:b/>
          <w:szCs w:val="24"/>
        </w:rPr>
        <w:t>Pavilon E :</w:t>
      </w:r>
    </w:p>
    <w:p w:rsidR="00966C9F" w:rsidRDefault="00780DE5" w:rsidP="00AC139E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  <w:r w:rsidRPr="00780DE5">
        <w:rPr>
          <w:szCs w:val="24"/>
        </w:rPr>
        <w:t xml:space="preserve">Vstupní prostor </w:t>
      </w:r>
      <w:r>
        <w:rPr>
          <w:szCs w:val="24"/>
        </w:rPr>
        <w:t>do</w:t>
      </w:r>
      <w:r w:rsidR="005B04A5">
        <w:rPr>
          <w:szCs w:val="24"/>
        </w:rPr>
        <w:t xml:space="preserve"> pavilonu E není </w:t>
      </w:r>
      <w:r>
        <w:rPr>
          <w:szCs w:val="24"/>
        </w:rPr>
        <w:t xml:space="preserve">v současné době bezbariérový. Vstupní </w:t>
      </w:r>
      <w:r w:rsidR="00FE7CAC">
        <w:rPr>
          <w:szCs w:val="24"/>
        </w:rPr>
        <w:t>nika</w:t>
      </w:r>
      <w:r>
        <w:rPr>
          <w:szCs w:val="24"/>
        </w:rPr>
        <w:t xml:space="preserve"> je zapuštěn</w:t>
      </w:r>
      <w:r w:rsidR="00FE7CAC">
        <w:rPr>
          <w:szCs w:val="24"/>
        </w:rPr>
        <w:t>a</w:t>
      </w:r>
      <w:r>
        <w:rPr>
          <w:szCs w:val="24"/>
        </w:rPr>
        <w:t xml:space="preserve"> do objektu o šířku pod</w:t>
      </w:r>
      <w:r w:rsidR="00966C9F">
        <w:rPr>
          <w:szCs w:val="24"/>
        </w:rPr>
        <w:t>esty, která je tak</w:t>
      </w:r>
      <w:r w:rsidR="005B04A5">
        <w:rPr>
          <w:szCs w:val="24"/>
        </w:rPr>
        <w:t xml:space="preserve"> umístěna </w:t>
      </w:r>
      <w:r w:rsidR="00966C9F">
        <w:rPr>
          <w:szCs w:val="24"/>
        </w:rPr>
        <w:t>pod střechou</w:t>
      </w:r>
      <w:r w:rsidR="0021415E">
        <w:rPr>
          <w:szCs w:val="24"/>
        </w:rPr>
        <w:t xml:space="preserve">. Do objektu se vstupuje po </w:t>
      </w:r>
      <w:r w:rsidR="00966C9F">
        <w:rPr>
          <w:szCs w:val="24"/>
        </w:rPr>
        <w:t>3</w:t>
      </w:r>
      <w:r w:rsidR="0021415E">
        <w:rPr>
          <w:szCs w:val="24"/>
        </w:rPr>
        <w:t xml:space="preserve"> schodech</w:t>
      </w:r>
      <w:r>
        <w:rPr>
          <w:szCs w:val="24"/>
        </w:rPr>
        <w:t xml:space="preserve">. </w:t>
      </w:r>
      <w:r w:rsidR="00966C9F">
        <w:rPr>
          <w:szCs w:val="24"/>
        </w:rPr>
        <w:t>Schodiště je</w:t>
      </w:r>
      <w:r w:rsidR="005B04A5">
        <w:rPr>
          <w:szCs w:val="24"/>
        </w:rPr>
        <w:t xml:space="preserve"> však</w:t>
      </w:r>
      <w:r w:rsidR="00966C9F">
        <w:rPr>
          <w:szCs w:val="24"/>
        </w:rPr>
        <w:t xml:space="preserve"> zúžené </w:t>
      </w:r>
      <w:r w:rsidR="00FE7CAC">
        <w:rPr>
          <w:szCs w:val="24"/>
        </w:rPr>
        <w:t>na polovinu. Zbytek je vyrovnán betonovým</w:t>
      </w:r>
      <w:r w:rsidR="00CB1E9B">
        <w:rPr>
          <w:szCs w:val="24"/>
        </w:rPr>
        <w:t xml:space="preserve"> květináčem, obloženým</w:t>
      </w:r>
      <w:r w:rsidR="00FE7CAC">
        <w:rPr>
          <w:szCs w:val="24"/>
        </w:rPr>
        <w:t xml:space="preserve"> kabřinc</w:t>
      </w:r>
      <w:r w:rsidR="00CB1E9B">
        <w:rPr>
          <w:szCs w:val="24"/>
        </w:rPr>
        <w:t>ovými pásky.</w:t>
      </w:r>
      <w:r w:rsidR="00FE7CAC">
        <w:rPr>
          <w:szCs w:val="24"/>
        </w:rPr>
        <w:t xml:space="preserve"> </w:t>
      </w:r>
      <w:r w:rsidR="00966C9F">
        <w:rPr>
          <w:szCs w:val="24"/>
        </w:rPr>
        <w:t>Celý prostor vstupu</w:t>
      </w:r>
      <w:r w:rsidR="005B04A5">
        <w:rPr>
          <w:szCs w:val="24"/>
        </w:rPr>
        <w:t xml:space="preserve"> </w:t>
      </w:r>
      <w:r w:rsidR="00966C9F">
        <w:rPr>
          <w:szCs w:val="24"/>
        </w:rPr>
        <w:t>je</w:t>
      </w:r>
      <w:r w:rsidR="005B04A5">
        <w:rPr>
          <w:szCs w:val="24"/>
        </w:rPr>
        <w:t xml:space="preserve"> těmito</w:t>
      </w:r>
      <w:r w:rsidR="00E905B9">
        <w:rPr>
          <w:szCs w:val="24"/>
        </w:rPr>
        <w:t xml:space="preserve"> kabřincovými </w:t>
      </w:r>
      <w:r w:rsidR="005B04A5">
        <w:rPr>
          <w:szCs w:val="24"/>
        </w:rPr>
        <w:t xml:space="preserve"> pásky také </w:t>
      </w:r>
      <w:r w:rsidR="005B04A5">
        <w:rPr>
          <w:szCs w:val="24"/>
        </w:rPr>
        <w:lastRenderedPageBreak/>
        <w:t>obložen</w:t>
      </w:r>
      <w:r w:rsidR="00CB1E9B">
        <w:rPr>
          <w:szCs w:val="24"/>
        </w:rPr>
        <w:t>,</w:t>
      </w:r>
      <w:r w:rsidR="005B04A5">
        <w:rPr>
          <w:szCs w:val="24"/>
        </w:rPr>
        <w:t xml:space="preserve"> </w:t>
      </w:r>
      <w:r w:rsidR="00E905B9">
        <w:rPr>
          <w:szCs w:val="24"/>
        </w:rPr>
        <w:t xml:space="preserve">včetně chodby zádveří. Chodbou zádveří </w:t>
      </w:r>
      <w:r w:rsidR="00966C9F">
        <w:rPr>
          <w:szCs w:val="24"/>
        </w:rPr>
        <w:t xml:space="preserve">se </w:t>
      </w:r>
      <w:r w:rsidR="00E905B9">
        <w:rPr>
          <w:szCs w:val="24"/>
        </w:rPr>
        <w:t>vejde</w:t>
      </w:r>
      <w:r w:rsidR="00966C9F">
        <w:rPr>
          <w:szCs w:val="24"/>
        </w:rPr>
        <w:t xml:space="preserve"> do vstupní haly se schodištěm a výtahem do 1. Patra objektu. Předmětem řešení je celý tento vstupní  prostor bez schodiště.</w:t>
      </w:r>
    </w:p>
    <w:p w:rsidR="00E905B9" w:rsidRDefault="00E905B9" w:rsidP="00AC139E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</w:p>
    <w:p w:rsidR="00C07A67" w:rsidRDefault="003B3122" w:rsidP="00C07A67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b/>
          <w:szCs w:val="24"/>
        </w:rPr>
      </w:pPr>
      <w:r>
        <w:rPr>
          <w:b/>
          <w:noProof/>
          <w:szCs w:val="24"/>
        </w:rPr>
        <w:drawing>
          <wp:inline distT="0" distB="0" distL="0" distR="0">
            <wp:extent cx="2750971" cy="3667125"/>
            <wp:effectExtent l="19050" t="0" r="0" b="0"/>
            <wp:docPr id="6" name="obrázek 2" descr="\\Firma1-pc\workflow\_RAMPROJEKT\Nemocnice Český Brod\Fasáda objekt E,F\fotky\SDC156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Firma1-pc\workflow\_RAMPROJEKT\Nemocnice Český Brod\Fasáda objekt E,F\fotky\SDC1567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872" cy="3676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Cs w:val="24"/>
        </w:rPr>
        <w:drawing>
          <wp:inline distT="0" distB="0" distL="0" distR="0">
            <wp:extent cx="2750339" cy="3666285"/>
            <wp:effectExtent l="19050" t="0" r="0" b="0"/>
            <wp:docPr id="4" name="obrázek 1" descr="\\Firma1-pc\workflow\_RAMPROJEKT\Nemocnice Český Brod\Fasáda objekt E,F\fotky\SDC156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Firma1-pc\workflow\_RAMPROJEKT\Nemocnice Český Brod\Fasáda objekt E,F\fotky\SDC1567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4327" cy="3671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3122" w:rsidRPr="003B3122" w:rsidRDefault="003B3122" w:rsidP="00C07A67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i/>
          <w:szCs w:val="24"/>
        </w:rPr>
      </w:pPr>
      <w:r w:rsidRPr="003B3122">
        <w:rPr>
          <w:i/>
          <w:szCs w:val="24"/>
        </w:rPr>
        <w:t>Pohled na stávající stav vstupního prostoru do pavilonu E</w:t>
      </w:r>
    </w:p>
    <w:p w:rsidR="005A0C72" w:rsidRDefault="005A0C72" w:rsidP="00C07A67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b/>
          <w:szCs w:val="24"/>
        </w:rPr>
      </w:pPr>
    </w:p>
    <w:p w:rsidR="00C07A67" w:rsidRPr="00C07A67" w:rsidRDefault="00C07A67" w:rsidP="00C07A67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b/>
          <w:szCs w:val="24"/>
        </w:rPr>
      </w:pPr>
      <w:r w:rsidRPr="00C07A67">
        <w:rPr>
          <w:b/>
          <w:szCs w:val="24"/>
        </w:rPr>
        <w:t xml:space="preserve">Pavilon </w:t>
      </w:r>
      <w:r>
        <w:rPr>
          <w:b/>
          <w:szCs w:val="24"/>
        </w:rPr>
        <w:t>F</w:t>
      </w:r>
      <w:r w:rsidRPr="00C07A67">
        <w:rPr>
          <w:b/>
          <w:szCs w:val="24"/>
        </w:rPr>
        <w:t xml:space="preserve"> :</w:t>
      </w:r>
    </w:p>
    <w:p w:rsidR="0034419D" w:rsidRDefault="00966C9F" w:rsidP="00AC139E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  <w:r>
        <w:rPr>
          <w:szCs w:val="24"/>
        </w:rPr>
        <w:t>Do přízemního pavilonu F se vstupuje z přízemního příčného krčku, který navazuje na pavilon E. Celý vstupní prostor do pavilonu E je zcela nevyhovující. Původ</w:t>
      </w:r>
      <w:r w:rsidR="005B04A5">
        <w:rPr>
          <w:szCs w:val="24"/>
        </w:rPr>
        <w:t>ně krček navazoval na pavilon E</w:t>
      </w:r>
      <w:r>
        <w:rPr>
          <w:szCs w:val="24"/>
        </w:rPr>
        <w:t xml:space="preserve">, ale nebyl propojen se vstupem do pavilonu F. </w:t>
      </w:r>
      <w:r w:rsidR="005B04A5">
        <w:rPr>
          <w:szCs w:val="24"/>
        </w:rPr>
        <w:t xml:space="preserve"> V pozdější době </w:t>
      </w:r>
      <w:r>
        <w:rPr>
          <w:szCs w:val="24"/>
        </w:rPr>
        <w:t xml:space="preserve"> došlo přestřešení proluky mezi pav. F a krčkem. P</w:t>
      </w:r>
      <w:r w:rsidR="00C07A67">
        <w:rPr>
          <w:szCs w:val="24"/>
        </w:rPr>
        <w:t>u</w:t>
      </w:r>
      <w:r>
        <w:rPr>
          <w:szCs w:val="24"/>
        </w:rPr>
        <w:t>ltové zastřešení</w:t>
      </w:r>
      <w:r w:rsidR="00FE7CAC">
        <w:rPr>
          <w:szCs w:val="24"/>
        </w:rPr>
        <w:t xml:space="preserve"> vlnitým průsvitným laminátem ,je </w:t>
      </w:r>
      <w:r w:rsidR="005B04A5">
        <w:rPr>
          <w:szCs w:val="24"/>
        </w:rPr>
        <w:t xml:space="preserve">dnes </w:t>
      </w:r>
      <w:r w:rsidR="00FE7CAC">
        <w:rPr>
          <w:szCs w:val="24"/>
        </w:rPr>
        <w:t>na hranici své životnosti. Chybí bezbariérový vstup</w:t>
      </w:r>
      <w:r w:rsidR="0034419D">
        <w:rPr>
          <w:szCs w:val="24"/>
        </w:rPr>
        <w:t>,</w:t>
      </w:r>
      <w:r w:rsidR="00FE7CAC">
        <w:rPr>
          <w:szCs w:val="24"/>
        </w:rPr>
        <w:t xml:space="preserve"> úzká</w:t>
      </w:r>
      <w:r w:rsidR="0034419D">
        <w:rPr>
          <w:szCs w:val="24"/>
        </w:rPr>
        <w:t xml:space="preserve"> nevyhovující rampa </w:t>
      </w:r>
      <w:r w:rsidR="00FE7CAC">
        <w:rPr>
          <w:szCs w:val="24"/>
        </w:rPr>
        <w:t xml:space="preserve"> </w:t>
      </w:r>
      <w:r w:rsidR="0034419D">
        <w:rPr>
          <w:szCs w:val="24"/>
        </w:rPr>
        <w:t xml:space="preserve">dodatečně  postavená </w:t>
      </w:r>
      <w:r w:rsidR="005B04A5">
        <w:rPr>
          <w:szCs w:val="24"/>
        </w:rPr>
        <w:t xml:space="preserve"> je v kolizi se vstupními dveřmi </w:t>
      </w:r>
      <w:r w:rsidR="00FE7CAC">
        <w:rPr>
          <w:szCs w:val="24"/>
        </w:rPr>
        <w:t>do jedné z čekáren pavilonu F.</w:t>
      </w:r>
      <w:r w:rsidR="0034419D">
        <w:rPr>
          <w:szCs w:val="24"/>
        </w:rPr>
        <w:t xml:space="preserve"> Kromě technické místnosti  je v krčku prázdný prostor,  který měl být využit pravděpodobně pro kola a kočárky Vstup do krčku je pouze  ze strany hlavních vstupů do obou pavilonů. Vstup je uzavírán na noc pouze ocelovou  mříží bez dveří. Celý tento prostor není vytápěn.</w:t>
      </w:r>
    </w:p>
    <w:p w:rsidR="00966C9F" w:rsidRDefault="005B04A5" w:rsidP="00AC139E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  <w:r>
        <w:rPr>
          <w:szCs w:val="24"/>
        </w:rPr>
        <w:t>Původn</w:t>
      </w:r>
      <w:r w:rsidR="0034419D">
        <w:rPr>
          <w:szCs w:val="24"/>
        </w:rPr>
        <w:t xml:space="preserve">ě samostatný </w:t>
      </w:r>
      <w:r>
        <w:rPr>
          <w:szCs w:val="24"/>
        </w:rPr>
        <w:t>v</w:t>
      </w:r>
      <w:r w:rsidR="0034419D">
        <w:rPr>
          <w:szCs w:val="24"/>
        </w:rPr>
        <w:t xml:space="preserve">stup </w:t>
      </w:r>
      <w:r>
        <w:rPr>
          <w:szCs w:val="24"/>
        </w:rPr>
        <w:t xml:space="preserve">do pavilonu F </w:t>
      </w:r>
      <w:r w:rsidR="0034419D">
        <w:rPr>
          <w:szCs w:val="24"/>
        </w:rPr>
        <w:t xml:space="preserve"> </w:t>
      </w:r>
      <w:r>
        <w:rPr>
          <w:szCs w:val="24"/>
        </w:rPr>
        <w:t xml:space="preserve">je </w:t>
      </w:r>
      <w:r w:rsidR="002614C1">
        <w:rPr>
          <w:szCs w:val="24"/>
        </w:rPr>
        <w:t xml:space="preserve"> architektonicky ve stejném stylu jako vstup do pavilonu E, je t</w:t>
      </w:r>
      <w:r>
        <w:rPr>
          <w:szCs w:val="24"/>
        </w:rPr>
        <w:t xml:space="preserve">aké  </w:t>
      </w:r>
      <w:r w:rsidR="00FE7CAC">
        <w:rPr>
          <w:szCs w:val="24"/>
        </w:rPr>
        <w:t xml:space="preserve">obložen </w:t>
      </w:r>
      <w:r w:rsidR="00966C9F">
        <w:rPr>
          <w:szCs w:val="24"/>
        </w:rPr>
        <w:t xml:space="preserve"> </w:t>
      </w:r>
      <w:r w:rsidR="00FE7CAC">
        <w:rPr>
          <w:szCs w:val="24"/>
        </w:rPr>
        <w:t>kabřincovými pásky.</w:t>
      </w:r>
      <w:r>
        <w:rPr>
          <w:szCs w:val="24"/>
        </w:rPr>
        <w:t xml:space="preserve"> </w:t>
      </w:r>
      <w:r w:rsidR="00FE7CAC">
        <w:rPr>
          <w:szCs w:val="24"/>
        </w:rPr>
        <w:t>Nevzhledné betonové květináče vstup do pavilonu</w:t>
      </w:r>
      <w:r w:rsidR="002614C1">
        <w:rPr>
          <w:szCs w:val="24"/>
        </w:rPr>
        <w:t xml:space="preserve"> F v současné době </w:t>
      </w:r>
      <w:r w:rsidR="00FE7CAC">
        <w:rPr>
          <w:szCs w:val="24"/>
        </w:rPr>
        <w:t>jen komplikují..</w:t>
      </w:r>
      <w:r>
        <w:rPr>
          <w:szCs w:val="24"/>
        </w:rPr>
        <w:t xml:space="preserve"> Vstup do  krčku  z dvorní části areálu nemocnice  je nefunkční</w:t>
      </w:r>
      <w:r w:rsidR="002614C1">
        <w:rPr>
          <w:szCs w:val="24"/>
        </w:rPr>
        <w:t xml:space="preserve"> a zazděný </w:t>
      </w:r>
      <w:r>
        <w:rPr>
          <w:szCs w:val="24"/>
        </w:rPr>
        <w:t xml:space="preserve"> zvýšenou podlahou </w:t>
      </w:r>
      <w:r w:rsidR="00106ED0">
        <w:rPr>
          <w:szCs w:val="24"/>
        </w:rPr>
        <w:t>.</w:t>
      </w:r>
      <w:r>
        <w:rPr>
          <w:szCs w:val="24"/>
        </w:rPr>
        <w:t xml:space="preserve">   </w:t>
      </w:r>
      <w:r w:rsidR="00FE7CAC">
        <w:rPr>
          <w:szCs w:val="24"/>
        </w:rPr>
        <w:t xml:space="preserve"> </w:t>
      </w:r>
    </w:p>
    <w:p w:rsidR="00106ED0" w:rsidRDefault="00106ED0" w:rsidP="00C07A67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</w:p>
    <w:p w:rsidR="00D20230" w:rsidRDefault="00715C0F" w:rsidP="00C07A67">
      <w:pPr>
        <w:spacing w:line="360" w:lineRule="auto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szCs w:val="24"/>
        </w:rPr>
        <w:drawing>
          <wp:inline distT="0" distB="0" distL="0" distR="0">
            <wp:extent cx="2819400" cy="3712248"/>
            <wp:effectExtent l="19050" t="0" r="0" b="0"/>
            <wp:docPr id="33" name="obrázek 3" descr="\\Firma1-pc\workflow\_RAMPROJEKT\Nemocnice Český Brod\Fasáda objekt E,F\fotky\SDC153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Firma1-pc\workflow\_RAMPROJEKT\Nemocnice Český Brod\Fasáda objekt E,F\fotky\SDC153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356" cy="3724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58BF" w:rsidRPr="001458BF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zCs w:val="24"/>
        </w:rPr>
        <w:drawing>
          <wp:inline distT="0" distB="0" distL="0" distR="0">
            <wp:extent cx="2844152" cy="2133600"/>
            <wp:effectExtent l="19050" t="0" r="0" b="0"/>
            <wp:docPr id="35" name="obrázek 4" descr="\\Firma1-pc\workflow\_RAMPROJEKT\Nemocnice Český Brod\Fasáda objekt E,F\fotky\SDC153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Firma1-pc\workflow\_RAMPROJEKT\Nemocnice Český Brod\Fasáda objekt E,F\fotky\SDC153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505" cy="213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5652" w:rsidRDefault="00715C0F" w:rsidP="00C07A67">
      <w:pPr>
        <w:spacing w:line="360" w:lineRule="auto"/>
        <w:jc w:val="both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2800350" cy="3732948"/>
            <wp:effectExtent l="19050" t="0" r="0" b="0"/>
            <wp:docPr id="36" name="obrázek 8" descr="\\Firma1-pc\workflow\_RAMPROJEKT\Nemocnice Český Brod\Fasáda objekt E,F\fotky\SDC15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Firma1-pc\workflow\_RAMPROJEKT\Nemocnice Český Brod\Fasáda objekt E,F\fotky\SDC153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552" cy="3735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58BF"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868295" cy="2466975"/>
            <wp:effectExtent l="19050" t="0" r="8255" b="0"/>
            <wp:docPr id="27" name="obrázek 9" descr="\\Firma1-pc\workflow\_RAMPROJEKT\Nemocnice Český Brod\Fasáda objekt E,F\fotky\SDC156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Firma1-pc\workflow\_RAMPROJEKT\Nemocnice Český Brod\Fasáda objekt E,F\fotky\SDC1566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430" cy="2465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B24F0">
        <w:rPr>
          <w:szCs w:val="24"/>
        </w:rPr>
        <w:t xml:space="preserve">  </w:t>
      </w:r>
    </w:p>
    <w:p w:rsidR="00106ED0" w:rsidRDefault="001458BF" w:rsidP="00106ED0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  <w:r>
        <w:rPr>
          <w:i/>
          <w:szCs w:val="24"/>
        </w:rPr>
        <w:t>Pohled na stávající zastřešení krčku a vstup do přízemního  pavilonu F</w:t>
      </w:r>
      <w:r w:rsidR="00106ED0" w:rsidRPr="00106ED0">
        <w:rPr>
          <w:szCs w:val="24"/>
        </w:rPr>
        <w:t xml:space="preserve"> </w:t>
      </w:r>
    </w:p>
    <w:p w:rsidR="00106ED0" w:rsidRDefault="00106ED0" w:rsidP="00106ED0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</w:p>
    <w:p w:rsidR="00106ED0" w:rsidRDefault="00106ED0" w:rsidP="00106ED0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  <w:r w:rsidRPr="00287643">
        <w:rPr>
          <w:szCs w:val="24"/>
        </w:rPr>
        <w:t>Celkově lze konstatovat,</w:t>
      </w:r>
      <w:r>
        <w:rPr>
          <w:szCs w:val="24"/>
        </w:rPr>
        <w:t xml:space="preserve"> </w:t>
      </w:r>
      <w:r w:rsidRPr="00287643">
        <w:rPr>
          <w:szCs w:val="24"/>
        </w:rPr>
        <w:t xml:space="preserve">že </w:t>
      </w:r>
      <w:r>
        <w:rPr>
          <w:szCs w:val="24"/>
        </w:rPr>
        <w:t>veřejné vstupy jak do pavilonu E</w:t>
      </w:r>
      <w:r w:rsidR="007158AB">
        <w:rPr>
          <w:szCs w:val="24"/>
        </w:rPr>
        <w:t>,</w:t>
      </w:r>
      <w:r>
        <w:rPr>
          <w:szCs w:val="24"/>
        </w:rPr>
        <w:t xml:space="preserve"> tak do pavilonu F vůbec neodpovídají současným standardům veřejných prostor</w:t>
      </w:r>
      <w:r w:rsidR="002614C1">
        <w:rPr>
          <w:szCs w:val="24"/>
        </w:rPr>
        <w:t>. N</w:t>
      </w:r>
      <w:r>
        <w:rPr>
          <w:szCs w:val="24"/>
        </w:rPr>
        <w:t xml:space="preserve">ejsou zde  vyřešeny bezbariérové </w:t>
      </w:r>
      <w:r w:rsidR="002614C1">
        <w:rPr>
          <w:szCs w:val="24"/>
        </w:rPr>
        <w:lastRenderedPageBreak/>
        <w:t xml:space="preserve">přístupy. Obložení stěn tmavými </w:t>
      </w:r>
      <w:r>
        <w:rPr>
          <w:szCs w:val="24"/>
        </w:rPr>
        <w:t xml:space="preserve">kabřincovými </w:t>
      </w:r>
      <w:r w:rsidR="002614C1">
        <w:rPr>
          <w:szCs w:val="24"/>
        </w:rPr>
        <w:t xml:space="preserve"> pásky</w:t>
      </w:r>
      <w:r>
        <w:rPr>
          <w:szCs w:val="24"/>
        </w:rPr>
        <w:t xml:space="preserve"> navozuje lehce depresivní atmosféru minulé doby. Zastřešení krčku je dožilé.</w:t>
      </w:r>
    </w:p>
    <w:p w:rsidR="001458BF" w:rsidRPr="001458BF" w:rsidRDefault="001458BF" w:rsidP="00C07A67">
      <w:pPr>
        <w:spacing w:line="360" w:lineRule="auto"/>
        <w:jc w:val="both"/>
        <w:rPr>
          <w:i/>
          <w:szCs w:val="24"/>
        </w:rPr>
      </w:pPr>
    </w:p>
    <w:p w:rsidR="001458BF" w:rsidRDefault="001458BF" w:rsidP="00C07A67">
      <w:pPr>
        <w:spacing w:line="360" w:lineRule="auto"/>
        <w:jc w:val="both"/>
        <w:rPr>
          <w:i/>
          <w:szCs w:val="24"/>
        </w:rPr>
      </w:pPr>
      <w:r>
        <w:rPr>
          <w:i/>
          <w:noProof/>
          <w:szCs w:val="24"/>
        </w:rPr>
        <w:drawing>
          <wp:inline distT="0" distB="0" distL="0" distR="0">
            <wp:extent cx="2690874" cy="3587014"/>
            <wp:effectExtent l="19050" t="0" r="0" b="0"/>
            <wp:docPr id="16" name="obrázek 7" descr="\\Firma1-pc\workflow\_RAMPROJEKT\Nemocnice Český Brod\Fasáda objekt E,F\fotky\SDC15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Firma1-pc\workflow\_RAMPROJEKT\Nemocnice Český Brod\Fasáda objekt E,F\fotky\SDC1530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267" cy="3591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i/>
          <w:noProof/>
          <w:szCs w:val="24"/>
        </w:rPr>
        <w:drawing>
          <wp:inline distT="0" distB="0" distL="0" distR="0">
            <wp:extent cx="2693808" cy="3590925"/>
            <wp:effectExtent l="19050" t="0" r="0" b="0"/>
            <wp:docPr id="13" name="obrázek 6" descr="\\Firma1-pc\workflow\_RAMPROJEKT\Nemocnice Český Brod\Fasáda objekt E,F\fotky\SDC153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Firma1-pc\workflow\_RAMPROJEKT\Nemocnice Český Brod\Fasáda objekt E,F\fotky\SDC1530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808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58BF" w:rsidRPr="00C07A67" w:rsidRDefault="001458BF" w:rsidP="00C07A67">
      <w:pPr>
        <w:spacing w:line="360" w:lineRule="auto"/>
        <w:jc w:val="both"/>
        <w:rPr>
          <w:i/>
          <w:szCs w:val="24"/>
        </w:rPr>
      </w:pPr>
      <w:r>
        <w:rPr>
          <w:i/>
          <w:szCs w:val="24"/>
        </w:rPr>
        <w:t>Stávající pohled do veřejných chodeb v pavilonu F,</w:t>
      </w:r>
      <w:r w:rsidR="002614C1">
        <w:rPr>
          <w:i/>
          <w:szCs w:val="24"/>
        </w:rPr>
        <w:t xml:space="preserve"> </w:t>
      </w:r>
      <w:r>
        <w:rPr>
          <w:i/>
          <w:szCs w:val="24"/>
        </w:rPr>
        <w:t xml:space="preserve">které jsou součástí modernizace. Budou odstraněny obklady, včetně nášlapné vrstvy podlahy. </w:t>
      </w:r>
    </w:p>
    <w:p w:rsidR="005A0C72" w:rsidRDefault="005A0C72" w:rsidP="00C07A67">
      <w:pPr>
        <w:spacing w:line="360" w:lineRule="auto"/>
        <w:jc w:val="both"/>
        <w:rPr>
          <w:sz w:val="28"/>
          <w:szCs w:val="36"/>
          <w:u w:val="single"/>
        </w:rPr>
      </w:pPr>
    </w:p>
    <w:p w:rsidR="00C07A67" w:rsidRPr="00D124AD" w:rsidRDefault="0000267E" w:rsidP="00C07A67">
      <w:pPr>
        <w:spacing w:line="360" w:lineRule="auto"/>
        <w:jc w:val="both"/>
        <w:rPr>
          <w:b/>
          <w:sz w:val="28"/>
          <w:szCs w:val="36"/>
          <w:u w:val="single"/>
        </w:rPr>
      </w:pPr>
      <w:r w:rsidRPr="00D124AD">
        <w:rPr>
          <w:b/>
          <w:sz w:val="28"/>
          <w:szCs w:val="36"/>
          <w:u w:val="single"/>
        </w:rPr>
        <w:t xml:space="preserve">Návrh stavebních úprav </w:t>
      </w:r>
    </w:p>
    <w:p w:rsidR="002B23D3" w:rsidRPr="00D124AD" w:rsidRDefault="00C770C6" w:rsidP="00C770C6">
      <w:pPr>
        <w:spacing w:line="360" w:lineRule="auto"/>
        <w:jc w:val="both"/>
        <w:rPr>
          <w:sz w:val="28"/>
          <w:szCs w:val="28"/>
          <w:u w:val="single"/>
        </w:rPr>
      </w:pPr>
      <w:r w:rsidRPr="00D124AD">
        <w:rPr>
          <w:sz w:val="28"/>
          <w:szCs w:val="28"/>
          <w:u w:val="single"/>
        </w:rPr>
        <w:t>Příprava na stavbu</w:t>
      </w:r>
    </w:p>
    <w:p w:rsidR="002614C1" w:rsidRDefault="0000267E" w:rsidP="00AC139E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  <w:r w:rsidRPr="00C0010F">
        <w:rPr>
          <w:szCs w:val="24"/>
        </w:rPr>
        <w:t>Vzhledem k tomu, že j</w:t>
      </w:r>
      <w:r w:rsidR="00B25C4A">
        <w:rPr>
          <w:szCs w:val="24"/>
        </w:rPr>
        <w:t xml:space="preserve">sou a budou oba pavilony  E a F </w:t>
      </w:r>
      <w:r w:rsidR="00287643" w:rsidRPr="00C0010F">
        <w:rPr>
          <w:szCs w:val="24"/>
        </w:rPr>
        <w:t>v </w:t>
      </w:r>
      <w:r w:rsidR="00DD7AF7" w:rsidRPr="00C0010F">
        <w:rPr>
          <w:szCs w:val="24"/>
        </w:rPr>
        <w:t xml:space="preserve"> provozu i </w:t>
      </w:r>
      <w:r w:rsidR="00B25C4A">
        <w:rPr>
          <w:szCs w:val="24"/>
        </w:rPr>
        <w:t xml:space="preserve">během stavby </w:t>
      </w:r>
      <w:r w:rsidR="00DD7AF7" w:rsidRPr="00C0010F">
        <w:rPr>
          <w:szCs w:val="24"/>
        </w:rPr>
        <w:t>pro veřejnost</w:t>
      </w:r>
      <w:r w:rsidR="00B25C4A">
        <w:rPr>
          <w:szCs w:val="24"/>
        </w:rPr>
        <w:t>,</w:t>
      </w:r>
      <w:r w:rsidR="00DD7AF7" w:rsidRPr="00C0010F">
        <w:rPr>
          <w:szCs w:val="24"/>
        </w:rPr>
        <w:t xml:space="preserve"> </w:t>
      </w:r>
      <w:r w:rsidR="00C770C6" w:rsidRPr="00C0010F">
        <w:rPr>
          <w:szCs w:val="24"/>
        </w:rPr>
        <w:t xml:space="preserve">je nezbytné </w:t>
      </w:r>
      <w:r w:rsidRPr="00C0010F">
        <w:rPr>
          <w:szCs w:val="24"/>
        </w:rPr>
        <w:t>veškeré</w:t>
      </w:r>
      <w:r w:rsidR="00C770C6" w:rsidRPr="00C0010F">
        <w:rPr>
          <w:szCs w:val="24"/>
        </w:rPr>
        <w:t xml:space="preserve"> stavební a bourací práce</w:t>
      </w:r>
      <w:r w:rsidR="00B25C4A">
        <w:rPr>
          <w:szCs w:val="24"/>
        </w:rPr>
        <w:t xml:space="preserve"> plně</w:t>
      </w:r>
      <w:r w:rsidR="00C770C6" w:rsidRPr="00C0010F">
        <w:rPr>
          <w:szCs w:val="24"/>
        </w:rPr>
        <w:t xml:space="preserve"> </w:t>
      </w:r>
      <w:r w:rsidR="00DD7AF7" w:rsidRPr="00C0010F">
        <w:rPr>
          <w:szCs w:val="24"/>
        </w:rPr>
        <w:t>přizpůsobit</w:t>
      </w:r>
      <w:r w:rsidR="00B25C4A">
        <w:rPr>
          <w:szCs w:val="24"/>
        </w:rPr>
        <w:t xml:space="preserve"> těmto okolnostem</w:t>
      </w:r>
      <w:r w:rsidR="00DD7AF7" w:rsidRPr="00C0010F">
        <w:rPr>
          <w:szCs w:val="24"/>
        </w:rPr>
        <w:t xml:space="preserve"> a </w:t>
      </w:r>
      <w:r w:rsidRPr="00C0010F">
        <w:rPr>
          <w:szCs w:val="24"/>
        </w:rPr>
        <w:t xml:space="preserve">provádět </w:t>
      </w:r>
      <w:r w:rsidR="00B25C4A">
        <w:rPr>
          <w:szCs w:val="24"/>
        </w:rPr>
        <w:t xml:space="preserve">stavební práce </w:t>
      </w:r>
      <w:r w:rsidRPr="00C0010F">
        <w:rPr>
          <w:szCs w:val="24"/>
        </w:rPr>
        <w:t>s maximálním ohledem</w:t>
      </w:r>
      <w:r w:rsidR="00DD7AF7" w:rsidRPr="00C0010F">
        <w:rPr>
          <w:szCs w:val="24"/>
        </w:rPr>
        <w:t xml:space="preserve"> k lékařům, </w:t>
      </w:r>
      <w:r w:rsidR="005B6508" w:rsidRPr="00C0010F">
        <w:rPr>
          <w:szCs w:val="24"/>
        </w:rPr>
        <w:t>sestrám i pacientům</w:t>
      </w:r>
      <w:r w:rsidRPr="00C0010F">
        <w:rPr>
          <w:szCs w:val="24"/>
        </w:rPr>
        <w:t>.</w:t>
      </w:r>
      <w:r w:rsidR="00B25C4A">
        <w:rPr>
          <w:szCs w:val="24"/>
        </w:rPr>
        <w:t xml:space="preserve"> Stavební práce by měly začít v pavilonu F tím, že se vybourá otvor pro francouzské okno v čele hlavní chodby s ordinacemi. Celý prostor, kterého se stavební práce dotýkají se pak může zcela pro stavbu uzavřít. </w:t>
      </w:r>
      <w:r w:rsidR="002614C1">
        <w:rPr>
          <w:szCs w:val="24"/>
        </w:rPr>
        <w:t>V pavilonu E je nezbytné, aby o</w:t>
      </w:r>
      <w:r w:rsidR="005B6508" w:rsidRPr="00C0010F">
        <w:rPr>
          <w:szCs w:val="24"/>
        </w:rPr>
        <w:t xml:space="preserve">bjednatel </w:t>
      </w:r>
      <w:r w:rsidR="002614C1">
        <w:rPr>
          <w:szCs w:val="24"/>
        </w:rPr>
        <w:t>zprovoznil jiný vchod</w:t>
      </w:r>
      <w:r w:rsidR="00B25C4A">
        <w:rPr>
          <w:szCs w:val="24"/>
        </w:rPr>
        <w:t xml:space="preserve"> pro veřejnost během stavby. P</w:t>
      </w:r>
      <w:r w:rsidR="002614C1">
        <w:rPr>
          <w:szCs w:val="24"/>
        </w:rPr>
        <w:t>řípadně zajistil provizorní vstup pro veřejnost novým</w:t>
      </w:r>
      <w:r w:rsidR="00B25C4A">
        <w:rPr>
          <w:szCs w:val="24"/>
        </w:rPr>
        <w:t xml:space="preserve"> propojením obou pavilonů v krčku </w:t>
      </w:r>
      <w:r w:rsidR="002614C1">
        <w:rPr>
          <w:szCs w:val="24"/>
        </w:rPr>
        <w:t xml:space="preserve"> dveřmi</w:t>
      </w:r>
      <w:r w:rsidR="00B25C4A">
        <w:rPr>
          <w:szCs w:val="24"/>
        </w:rPr>
        <w:t xml:space="preserve">.  </w:t>
      </w:r>
      <w:r w:rsidR="00D124AD">
        <w:rPr>
          <w:szCs w:val="24"/>
        </w:rPr>
        <w:t>Veškeré inženýrské sítě jsou v pavilonech k dispozici .</w:t>
      </w:r>
    </w:p>
    <w:p w:rsidR="00B25C4A" w:rsidRDefault="00B25C4A" w:rsidP="00AC139E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  <w:u w:val="single"/>
        </w:rPr>
      </w:pPr>
    </w:p>
    <w:p w:rsidR="00B25C4A" w:rsidRDefault="00B25C4A" w:rsidP="002614C1">
      <w:pPr>
        <w:spacing w:line="360" w:lineRule="auto"/>
        <w:jc w:val="both"/>
        <w:rPr>
          <w:b/>
          <w:sz w:val="28"/>
          <w:szCs w:val="36"/>
        </w:rPr>
      </w:pPr>
    </w:p>
    <w:p w:rsidR="00B25C4A" w:rsidRDefault="00B25C4A" w:rsidP="002614C1">
      <w:pPr>
        <w:spacing w:line="360" w:lineRule="auto"/>
        <w:jc w:val="both"/>
        <w:rPr>
          <w:b/>
          <w:sz w:val="28"/>
          <w:szCs w:val="36"/>
        </w:rPr>
      </w:pPr>
    </w:p>
    <w:p w:rsidR="002614C1" w:rsidRPr="00D124AD" w:rsidRDefault="002614C1" w:rsidP="00D124AD">
      <w:pPr>
        <w:spacing w:line="360" w:lineRule="auto"/>
        <w:jc w:val="both"/>
        <w:rPr>
          <w:b/>
          <w:sz w:val="28"/>
          <w:szCs w:val="36"/>
        </w:rPr>
      </w:pPr>
      <w:r w:rsidRPr="00C07A67">
        <w:rPr>
          <w:b/>
          <w:sz w:val="28"/>
          <w:szCs w:val="36"/>
        </w:rPr>
        <w:lastRenderedPageBreak/>
        <w:t>Pavilon E</w:t>
      </w:r>
      <w:r>
        <w:rPr>
          <w:b/>
          <w:sz w:val="28"/>
          <w:szCs w:val="36"/>
        </w:rPr>
        <w:t xml:space="preserve"> :</w:t>
      </w:r>
    </w:p>
    <w:p w:rsidR="00C770C6" w:rsidRPr="00D124AD" w:rsidRDefault="00C770C6" w:rsidP="00AC139E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 w:val="28"/>
          <w:szCs w:val="28"/>
          <w:u w:val="single"/>
        </w:rPr>
      </w:pPr>
      <w:r w:rsidRPr="00D124AD">
        <w:rPr>
          <w:sz w:val="28"/>
          <w:szCs w:val="28"/>
          <w:u w:val="single"/>
        </w:rPr>
        <w:t>Bourací práce</w:t>
      </w:r>
      <w:r w:rsidR="00910841" w:rsidRPr="00D124AD">
        <w:rPr>
          <w:sz w:val="28"/>
          <w:szCs w:val="28"/>
          <w:u w:val="single"/>
        </w:rPr>
        <w:t xml:space="preserve"> </w:t>
      </w:r>
      <w:r w:rsidR="00F06508" w:rsidRPr="00D124AD">
        <w:rPr>
          <w:sz w:val="28"/>
          <w:szCs w:val="28"/>
          <w:u w:val="single"/>
        </w:rPr>
        <w:t>.</w:t>
      </w:r>
    </w:p>
    <w:p w:rsidR="00B25C4A" w:rsidRDefault="00B25C4A" w:rsidP="00AC139E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  <w:r>
        <w:rPr>
          <w:szCs w:val="24"/>
        </w:rPr>
        <w:t>Veškeré b</w:t>
      </w:r>
      <w:r w:rsidR="00910841">
        <w:rPr>
          <w:szCs w:val="24"/>
        </w:rPr>
        <w:t>ourací práce musí být důsledně prováděny dle platných bezpečnostních předpisů.</w:t>
      </w:r>
    </w:p>
    <w:p w:rsidR="00B25C4A" w:rsidRDefault="00B25C4A" w:rsidP="00AC139E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  <w:r>
        <w:rPr>
          <w:szCs w:val="24"/>
        </w:rPr>
        <w:t xml:space="preserve">V první etapě je nezbytné provést uvnitř </w:t>
      </w:r>
      <w:r w:rsidR="00D124AD">
        <w:rPr>
          <w:szCs w:val="24"/>
        </w:rPr>
        <w:t xml:space="preserve">pavilonu </w:t>
      </w:r>
      <w:r>
        <w:rPr>
          <w:szCs w:val="24"/>
        </w:rPr>
        <w:t>vybourání stávajících obložení stěn kabřincovými pásky a připravit co nejrychleji vnitřní prostory k následným stavebním pracím</w:t>
      </w:r>
      <w:r w:rsidR="00D124AD">
        <w:rPr>
          <w:szCs w:val="24"/>
        </w:rPr>
        <w:t>.</w:t>
      </w:r>
      <w:r>
        <w:rPr>
          <w:szCs w:val="24"/>
        </w:rPr>
        <w:t xml:space="preserve"> </w:t>
      </w:r>
      <w:r w:rsidR="00D124AD">
        <w:rPr>
          <w:szCs w:val="24"/>
        </w:rPr>
        <w:t>B</w:t>
      </w:r>
      <w:r>
        <w:rPr>
          <w:szCs w:val="24"/>
        </w:rPr>
        <w:t>udou vyměněny nášlapné vrstvy</w:t>
      </w:r>
      <w:r w:rsidR="00D124AD">
        <w:rPr>
          <w:szCs w:val="24"/>
        </w:rPr>
        <w:t xml:space="preserve"> podlahy</w:t>
      </w:r>
      <w:r>
        <w:rPr>
          <w:szCs w:val="24"/>
        </w:rPr>
        <w:t xml:space="preserve">. </w:t>
      </w:r>
    </w:p>
    <w:p w:rsidR="00D124AD" w:rsidRPr="00EE6B1B" w:rsidRDefault="00B25C4A" w:rsidP="00EE6B1B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  <w:r>
        <w:rPr>
          <w:szCs w:val="24"/>
        </w:rPr>
        <w:t>Rozdrcené kabřincové pásky</w:t>
      </w:r>
      <w:r w:rsidR="00D124AD">
        <w:rPr>
          <w:szCs w:val="24"/>
        </w:rPr>
        <w:t xml:space="preserve"> a dlaždice </w:t>
      </w:r>
      <w:r>
        <w:rPr>
          <w:szCs w:val="24"/>
        </w:rPr>
        <w:t>se mohou použit místo štěrku pro dosypání  vstupní podesty, popřípadě  bezbariérové rampy</w:t>
      </w:r>
      <w:r w:rsidR="00D124AD">
        <w:rPr>
          <w:szCs w:val="24"/>
        </w:rPr>
        <w:t xml:space="preserve"> aj. V pavilonu F  bude také dostatek tohoto materiálu</w:t>
      </w:r>
      <w:r>
        <w:rPr>
          <w:szCs w:val="24"/>
        </w:rPr>
        <w:t xml:space="preserve">. </w:t>
      </w:r>
    </w:p>
    <w:p w:rsidR="00EE6B1B" w:rsidRPr="00061FC6" w:rsidRDefault="00EE6B1B" w:rsidP="00EE6B1B">
      <w:pPr>
        <w:spacing w:line="360" w:lineRule="auto"/>
        <w:jc w:val="both"/>
        <w:rPr>
          <w:bCs/>
          <w:sz w:val="28"/>
          <w:szCs w:val="28"/>
          <w:u w:val="single"/>
        </w:rPr>
      </w:pPr>
      <w:r w:rsidRPr="00061FC6">
        <w:rPr>
          <w:bCs/>
          <w:sz w:val="28"/>
          <w:szCs w:val="28"/>
          <w:u w:val="single"/>
        </w:rPr>
        <w:t xml:space="preserve">Omítky </w:t>
      </w:r>
      <w:r>
        <w:rPr>
          <w:bCs/>
          <w:sz w:val="28"/>
          <w:szCs w:val="28"/>
          <w:u w:val="single"/>
        </w:rPr>
        <w:t>a povrchy</w:t>
      </w:r>
    </w:p>
    <w:p w:rsidR="00EE6B1B" w:rsidRPr="00EE6B1B" w:rsidRDefault="00EE6B1B" w:rsidP="0059475D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 xml:space="preserve">Vnitřní prostor zádveří a vstupní haly  bude vystěrkován a vymalován dvojnásobným voděodolným nátěrem. Nejlépe fasádním v bílém odstínu.  V zádveří kde byly kabřincové obklady je nezbytné  zdi vyrovnat a  doštukovat. </w:t>
      </w:r>
    </w:p>
    <w:p w:rsidR="0059475D" w:rsidRPr="00F97E15" w:rsidRDefault="0059475D" w:rsidP="0059475D">
      <w:pPr>
        <w:spacing w:line="360" w:lineRule="auto"/>
        <w:jc w:val="both"/>
        <w:rPr>
          <w:bCs/>
          <w:sz w:val="28"/>
          <w:szCs w:val="28"/>
          <w:u w:val="single"/>
        </w:rPr>
      </w:pPr>
      <w:r w:rsidRPr="00F97E15">
        <w:rPr>
          <w:bCs/>
          <w:sz w:val="28"/>
          <w:szCs w:val="28"/>
          <w:u w:val="single"/>
        </w:rPr>
        <w:t xml:space="preserve">Podlahy  </w:t>
      </w:r>
    </w:p>
    <w:p w:rsidR="005F6B7E" w:rsidRDefault="0059475D" w:rsidP="0059475D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>Finálním povrchem bude v obou místnostech litá směs ACID STAIN s  protiskluznou úpravou, kterou bude stávající beton</w:t>
      </w:r>
      <w:r w:rsidR="005F6B7E">
        <w:rPr>
          <w:bCs/>
          <w:szCs w:val="24"/>
        </w:rPr>
        <w:t>ový podklad</w:t>
      </w:r>
      <w:r>
        <w:rPr>
          <w:bCs/>
          <w:szCs w:val="24"/>
        </w:rPr>
        <w:t xml:space="preserve"> povrchově upraven. ACID STAIN je dekorativní bezespárý povrch betonu imitující mramor, který používá techniku směsí kovových solí  s vyrovnávací pamětí  a kyselin. Jde o chemické reakce, které vytváří barevné krystaly do mikroporozity  z probarveného cementového potěru, který je barevně stálý   Směs je nanášena v tl. max .5mm. Betonový podklad nemusí být předem  přebrušován či jinak vyrovnáván. V určitých případech je možné litou směs aplikovat rovnou  i na stávající dlažbu</w:t>
      </w:r>
      <w:r w:rsidR="005F6B7E">
        <w:rPr>
          <w:bCs/>
          <w:szCs w:val="24"/>
        </w:rPr>
        <w:t>.</w:t>
      </w:r>
    </w:p>
    <w:p w:rsidR="005F6B7E" w:rsidRDefault="005F6B7E" w:rsidP="0059475D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>Pro tento případ je nezbytné, aby výrobce této směsi na místě  přímo posoudil stávající stav dlažby a na místě rozhodl o jejím případném ponechání .</w:t>
      </w:r>
    </w:p>
    <w:p w:rsidR="0059475D" w:rsidRPr="00F97E15" w:rsidRDefault="005F6B7E" w:rsidP="0059475D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>S</w:t>
      </w:r>
      <w:r w:rsidR="0059475D">
        <w:rPr>
          <w:bCs/>
          <w:szCs w:val="24"/>
        </w:rPr>
        <w:t>měs</w:t>
      </w:r>
      <w:r>
        <w:rPr>
          <w:bCs/>
          <w:szCs w:val="24"/>
        </w:rPr>
        <w:t xml:space="preserve"> je možné </w:t>
      </w:r>
      <w:r w:rsidR="0059475D">
        <w:rPr>
          <w:bCs/>
          <w:szCs w:val="24"/>
        </w:rPr>
        <w:t xml:space="preserve">nanášet i na svislé stěny pro vytvoření  soklíků výšky 100 mm. Finální </w:t>
      </w:r>
      <w:r>
        <w:rPr>
          <w:bCs/>
          <w:szCs w:val="24"/>
        </w:rPr>
        <w:t xml:space="preserve">litý </w:t>
      </w:r>
      <w:r w:rsidR="0059475D">
        <w:rPr>
          <w:bCs/>
          <w:szCs w:val="24"/>
        </w:rPr>
        <w:t>povrch je zafixován</w:t>
      </w:r>
      <w:r>
        <w:rPr>
          <w:bCs/>
          <w:szCs w:val="24"/>
        </w:rPr>
        <w:t xml:space="preserve"> speciálním </w:t>
      </w:r>
      <w:r w:rsidR="0059475D">
        <w:rPr>
          <w:bCs/>
          <w:szCs w:val="24"/>
        </w:rPr>
        <w:t>lakem</w:t>
      </w:r>
      <w:r>
        <w:rPr>
          <w:bCs/>
          <w:szCs w:val="24"/>
        </w:rPr>
        <w:t xml:space="preserve">. Litá směs je velmi rychle pochozí.  </w:t>
      </w:r>
      <w:r w:rsidR="0059475D">
        <w:rPr>
          <w:bCs/>
          <w:szCs w:val="24"/>
        </w:rPr>
        <w:t xml:space="preserve">Směs vyrábí firma  STONEDECOR  </w:t>
      </w:r>
      <w:hyperlink r:id="rId16" w:history="1">
        <w:r w:rsidR="0059475D" w:rsidRPr="00222C4F">
          <w:rPr>
            <w:rStyle w:val="Hypertextovodkaz"/>
            <w:bCs/>
            <w:szCs w:val="24"/>
          </w:rPr>
          <w:t>www.stonedecor.cz</w:t>
        </w:r>
      </w:hyperlink>
      <w:r w:rsidR="0059475D">
        <w:rPr>
          <w:bCs/>
          <w:szCs w:val="24"/>
        </w:rPr>
        <w:t>. Vzhledem k tomu, že odstín směsi je namícháván  před provedením, je nezbytné před položením  kontaktovat jak projektanta</w:t>
      </w:r>
      <w:r>
        <w:rPr>
          <w:bCs/>
          <w:szCs w:val="24"/>
        </w:rPr>
        <w:t>,</w:t>
      </w:r>
      <w:r w:rsidR="0059475D">
        <w:rPr>
          <w:bCs/>
          <w:szCs w:val="24"/>
        </w:rPr>
        <w:t xml:space="preserve"> tak i zástupce firmy STONEDECORE.  Vždy se předem musí použít</w:t>
      </w:r>
      <w:r>
        <w:rPr>
          <w:bCs/>
          <w:szCs w:val="24"/>
        </w:rPr>
        <w:t xml:space="preserve"> speciální  </w:t>
      </w:r>
      <w:r w:rsidR="0059475D">
        <w:rPr>
          <w:bCs/>
          <w:szCs w:val="24"/>
        </w:rPr>
        <w:t>penetrační ná</w:t>
      </w:r>
      <w:r>
        <w:rPr>
          <w:bCs/>
          <w:szCs w:val="24"/>
        </w:rPr>
        <w:t>těr na beton  od stejné firmy. Za vstupními dveřmi</w:t>
      </w:r>
      <w:r w:rsidR="0059475D">
        <w:rPr>
          <w:bCs/>
          <w:szCs w:val="24"/>
        </w:rPr>
        <w:t xml:space="preserve"> bude pro</w:t>
      </w:r>
      <w:r>
        <w:rPr>
          <w:bCs/>
          <w:szCs w:val="24"/>
        </w:rPr>
        <w:t xml:space="preserve">vedena čistící zóna s kartáči, </w:t>
      </w:r>
      <w:r w:rsidR="0059475D">
        <w:rPr>
          <w:bCs/>
          <w:szCs w:val="24"/>
        </w:rPr>
        <w:t xml:space="preserve">uložená do hliníkového profilu, který je ve stejné výšce s nášlapnou vrstvou.   </w:t>
      </w:r>
    </w:p>
    <w:p w:rsidR="0059475D" w:rsidRDefault="0059475D" w:rsidP="00AC139E">
      <w:pPr>
        <w:spacing w:line="360" w:lineRule="auto"/>
        <w:jc w:val="both"/>
        <w:rPr>
          <w:sz w:val="28"/>
          <w:szCs w:val="28"/>
          <w:u w:val="single"/>
        </w:rPr>
      </w:pPr>
    </w:p>
    <w:p w:rsidR="00113F4D" w:rsidRDefault="00113F4D" w:rsidP="00AC139E">
      <w:pPr>
        <w:spacing w:line="360" w:lineRule="auto"/>
        <w:jc w:val="both"/>
        <w:rPr>
          <w:sz w:val="28"/>
          <w:szCs w:val="28"/>
          <w:u w:val="single"/>
        </w:rPr>
      </w:pPr>
    </w:p>
    <w:p w:rsidR="00113F4D" w:rsidRDefault="00113F4D" w:rsidP="00AC139E">
      <w:pPr>
        <w:spacing w:line="360" w:lineRule="auto"/>
        <w:jc w:val="both"/>
        <w:rPr>
          <w:sz w:val="28"/>
          <w:szCs w:val="28"/>
          <w:u w:val="single"/>
        </w:rPr>
      </w:pPr>
    </w:p>
    <w:p w:rsidR="00D124AD" w:rsidRPr="00D124AD" w:rsidRDefault="00D20230" w:rsidP="00AC139E">
      <w:pPr>
        <w:spacing w:line="360" w:lineRule="auto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lastRenderedPageBreak/>
        <w:t>Venkovní v</w:t>
      </w:r>
      <w:r w:rsidR="00D124AD">
        <w:rPr>
          <w:sz w:val="28"/>
          <w:szCs w:val="28"/>
          <w:u w:val="single"/>
        </w:rPr>
        <w:t>stup s b</w:t>
      </w:r>
      <w:r w:rsidR="00D124AD" w:rsidRPr="00D124AD">
        <w:rPr>
          <w:sz w:val="28"/>
          <w:szCs w:val="28"/>
          <w:u w:val="single"/>
        </w:rPr>
        <w:t>ezbariérov</w:t>
      </w:r>
      <w:r w:rsidR="00D124AD">
        <w:rPr>
          <w:sz w:val="28"/>
          <w:szCs w:val="28"/>
          <w:u w:val="single"/>
        </w:rPr>
        <w:t>ou rampou</w:t>
      </w:r>
      <w:r w:rsidR="00D124AD" w:rsidRPr="00D124AD">
        <w:rPr>
          <w:sz w:val="28"/>
          <w:szCs w:val="28"/>
          <w:u w:val="single"/>
        </w:rPr>
        <w:t xml:space="preserve"> </w:t>
      </w:r>
    </w:p>
    <w:p w:rsidR="001863C0" w:rsidRDefault="001863C0" w:rsidP="00AC139E">
      <w:pPr>
        <w:spacing w:line="360" w:lineRule="auto"/>
        <w:jc w:val="both"/>
        <w:rPr>
          <w:szCs w:val="24"/>
        </w:rPr>
      </w:pPr>
      <w:r>
        <w:rPr>
          <w:szCs w:val="24"/>
        </w:rPr>
        <w:t xml:space="preserve">Vnitřní obložení vstupu kabřincovými pásky bude odstraněno, včetně nášlapné  vrstvy  dlaždic na stávající podestě. </w:t>
      </w:r>
    </w:p>
    <w:p w:rsidR="00D20230" w:rsidRDefault="00D20230" w:rsidP="00AC139E">
      <w:pPr>
        <w:spacing w:line="360" w:lineRule="auto"/>
        <w:jc w:val="both"/>
        <w:rPr>
          <w:sz w:val="28"/>
          <w:szCs w:val="28"/>
          <w:u w:val="single"/>
        </w:rPr>
      </w:pPr>
      <w:r>
        <w:rPr>
          <w:szCs w:val="24"/>
        </w:rPr>
        <w:t xml:space="preserve">Výkop pro založení nové rozšířené podesty </w:t>
      </w:r>
      <w:r w:rsidR="00F7387B">
        <w:rPr>
          <w:szCs w:val="24"/>
        </w:rPr>
        <w:t>s bezbariérovou rampou bude</w:t>
      </w:r>
      <w:r w:rsidR="001863C0">
        <w:rPr>
          <w:szCs w:val="24"/>
        </w:rPr>
        <w:t xml:space="preserve"> proveden v nezbytné šířce 300-</w:t>
      </w:r>
      <w:r w:rsidR="00F7387B">
        <w:rPr>
          <w:szCs w:val="24"/>
        </w:rPr>
        <w:t>400 mm do nezámrzné hloubky cca 1m. Dno výkopu se vyrovná vrstvou prostého betonu tak, aby bylo možné vyzdít základ z  betonových zalévacích tvárnic  tl. 200 mm do požadovaných výšek. Vzniklý pro</w:t>
      </w:r>
      <w:r w:rsidR="001863C0">
        <w:rPr>
          <w:szCs w:val="24"/>
        </w:rPr>
        <w:t>stor se vyplní násypem štěrku /</w:t>
      </w:r>
      <w:r w:rsidR="00F7387B">
        <w:rPr>
          <w:szCs w:val="24"/>
        </w:rPr>
        <w:t>variantně rozdrcenými kabřincovými pásky</w:t>
      </w:r>
      <w:r w:rsidR="001863C0">
        <w:rPr>
          <w:szCs w:val="24"/>
        </w:rPr>
        <w:t xml:space="preserve"> /</w:t>
      </w:r>
      <w:r w:rsidR="00F7387B">
        <w:rPr>
          <w:szCs w:val="24"/>
        </w:rPr>
        <w:t xml:space="preserve"> tak, aby bylo možné provést nosnou betonovou desku tl. 100 mm, která bude vyztužena při spodním líci vyztužena ocelovou KARI sítí.  Pro nášlapnou vrstvu je  nezbytné počítat s výškou cca 5 mm. </w:t>
      </w:r>
      <w:r w:rsidR="00F7387B" w:rsidRPr="001863C0">
        <w:rPr>
          <w:b/>
          <w:szCs w:val="24"/>
        </w:rPr>
        <w:t>Je</w:t>
      </w:r>
      <w:r w:rsidR="001863C0">
        <w:rPr>
          <w:b/>
          <w:szCs w:val="24"/>
        </w:rPr>
        <w:t xml:space="preserve"> však </w:t>
      </w:r>
      <w:r w:rsidR="00F7387B" w:rsidRPr="001863C0">
        <w:rPr>
          <w:b/>
          <w:szCs w:val="24"/>
        </w:rPr>
        <w:t xml:space="preserve"> nezbytné upřesnit výšku horního líce b</w:t>
      </w:r>
      <w:r w:rsidR="001863C0" w:rsidRPr="001863C0">
        <w:rPr>
          <w:b/>
          <w:szCs w:val="24"/>
        </w:rPr>
        <w:t xml:space="preserve">etonu </w:t>
      </w:r>
      <w:r w:rsidR="001863C0">
        <w:rPr>
          <w:b/>
          <w:szCs w:val="24"/>
        </w:rPr>
        <w:t xml:space="preserve"> přímo </w:t>
      </w:r>
      <w:r w:rsidR="001863C0" w:rsidRPr="001863C0">
        <w:rPr>
          <w:b/>
          <w:szCs w:val="24"/>
        </w:rPr>
        <w:t>na stavbě před provedení</w:t>
      </w:r>
      <w:r w:rsidR="001863C0">
        <w:rPr>
          <w:b/>
          <w:szCs w:val="24"/>
        </w:rPr>
        <w:t>m</w:t>
      </w:r>
      <w:r w:rsidR="00F7387B" w:rsidRPr="001863C0">
        <w:rPr>
          <w:b/>
          <w:szCs w:val="24"/>
        </w:rPr>
        <w:t>, neboť kromě toho</w:t>
      </w:r>
      <w:r w:rsidR="001863C0" w:rsidRPr="001863C0">
        <w:rPr>
          <w:b/>
          <w:szCs w:val="24"/>
        </w:rPr>
        <w:t xml:space="preserve"> že</w:t>
      </w:r>
      <w:r w:rsidR="00F7387B" w:rsidRPr="001863C0">
        <w:rPr>
          <w:b/>
          <w:szCs w:val="24"/>
        </w:rPr>
        <w:t xml:space="preserve"> musí beton navázat na stávající </w:t>
      </w:r>
      <w:r w:rsidR="001863C0" w:rsidRPr="001863C0">
        <w:rPr>
          <w:b/>
          <w:szCs w:val="24"/>
        </w:rPr>
        <w:t xml:space="preserve">podestu  musí dodavatel lité podlahy </w:t>
      </w:r>
      <w:r w:rsidR="001863C0">
        <w:rPr>
          <w:b/>
          <w:szCs w:val="24"/>
        </w:rPr>
        <w:t xml:space="preserve">upřesnit konečnou výšku lité směsi !!!!! </w:t>
      </w:r>
      <w:r w:rsidR="00F7387B" w:rsidRPr="001863C0">
        <w:rPr>
          <w:b/>
          <w:szCs w:val="24"/>
        </w:rPr>
        <w:t xml:space="preserve"> </w:t>
      </w:r>
    </w:p>
    <w:p w:rsidR="001863C0" w:rsidRDefault="001863C0" w:rsidP="00AC139E">
      <w:pPr>
        <w:spacing w:line="360" w:lineRule="auto"/>
        <w:jc w:val="both"/>
        <w:rPr>
          <w:szCs w:val="24"/>
        </w:rPr>
      </w:pPr>
      <w:r>
        <w:rPr>
          <w:szCs w:val="24"/>
        </w:rPr>
        <w:t xml:space="preserve"> Pro nášlapnou vrstvu je použita podobná litá směs od stejného výrobce STONEDECOR.</w:t>
      </w:r>
      <w:r w:rsidR="004517A5">
        <w:rPr>
          <w:szCs w:val="24"/>
        </w:rPr>
        <w:t xml:space="preserve">www.stonedecor.cz   </w:t>
      </w:r>
    </w:p>
    <w:p w:rsidR="004517A5" w:rsidRPr="004517A5" w:rsidRDefault="001863C0" w:rsidP="004517A5">
      <w:pPr>
        <w:spacing w:line="360" w:lineRule="auto"/>
        <w:jc w:val="both"/>
        <w:rPr>
          <w:szCs w:val="24"/>
        </w:rPr>
      </w:pPr>
      <w:r>
        <w:rPr>
          <w:szCs w:val="24"/>
        </w:rPr>
        <w:t>Tato směs bude použita jak na podestu rampu tak i na stěny nové podesty vstupu. Pro venkovní použití je použitá směs s protiskluznou úpravou, která splňuje požadavek na protiskluznost a mrazuvzdornost.</w:t>
      </w:r>
      <w:r w:rsidR="004517A5">
        <w:rPr>
          <w:szCs w:val="24"/>
        </w:rPr>
        <w:t xml:space="preserve"> </w:t>
      </w:r>
      <w:r w:rsidR="004517A5" w:rsidRPr="004517A5">
        <w:rPr>
          <w:color w:val="000000"/>
          <w:sz w:val="22"/>
          <w:szCs w:val="22"/>
        </w:rPr>
        <w:t>Stamped Concrete je systém</w:t>
      </w:r>
      <w:r w:rsidR="00BA2334">
        <w:rPr>
          <w:color w:val="000000"/>
          <w:sz w:val="22"/>
          <w:szCs w:val="22"/>
        </w:rPr>
        <w:t>,</w:t>
      </w:r>
      <w:r w:rsidR="004517A5" w:rsidRPr="004517A5">
        <w:rPr>
          <w:color w:val="000000"/>
          <w:sz w:val="22"/>
          <w:szCs w:val="22"/>
        </w:rPr>
        <w:t xml:space="preserve"> který vytvrzuje a barví betonové povrchy, poskytuje vysokou odolnost vůči horizontálním a rotačním třením. Je tvořen vybranými cementy, písky a křemičitanovými plnivy. Obsahuje anorganické pigmenty stabilizované a odolné proti infračerveným a ultrafialovým paprskům, měkčidla a redukce zásaditosti. Je plně odolný proti všem druhům světla a louhům.</w:t>
      </w:r>
    </w:p>
    <w:p w:rsidR="004517A5" w:rsidRPr="004517A5" w:rsidRDefault="004517A5" w:rsidP="004517A5">
      <w:pPr>
        <w:pStyle w:val="Normlnweb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2"/>
          <w:szCs w:val="22"/>
        </w:rPr>
      </w:pPr>
      <w:r w:rsidRPr="004517A5">
        <w:rPr>
          <w:color w:val="000000"/>
          <w:sz w:val="22"/>
          <w:szCs w:val="22"/>
        </w:rPr>
        <w:t>Stamped Concrete</w:t>
      </w:r>
      <w:r w:rsidR="00BA2334">
        <w:rPr>
          <w:color w:val="000000"/>
          <w:sz w:val="22"/>
          <w:szCs w:val="22"/>
        </w:rPr>
        <w:t xml:space="preserve"> / ražený beton /</w:t>
      </w:r>
      <w:r w:rsidRPr="004517A5">
        <w:rPr>
          <w:color w:val="000000"/>
          <w:sz w:val="22"/>
          <w:szCs w:val="22"/>
        </w:rPr>
        <w:t xml:space="preserve"> vyniká moderním designem imitujícím různé druhy stavebních materiálů, jako je přírodní kámen, břidlice, cihla, dlažba a to v různém barevném provedení.</w:t>
      </w:r>
    </w:p>
    <w:p w:rsidR="004517A5" w:rsidRPr="004517A5" w:rsidRDefault="004517A5" w:rsidP="004517A5">
      <w:pPr>
        <w:pStyle w:val="Normlnweb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2"/>
          <w:szCs w:val="22"/>
        </w:rPr>
      </w:pPr>
      <w:r w:rsidRPr="004517A5">
        <w:rPr>
          <w:color w:val="000000"/>
          <w:sz w:val="22"/>
          <w:szCs w:val="22"/>
        </w:rPr>
        <w:t xml:space="preserve">Doporučuje se zejména kvůli probarvení a ztvrzení betonových povrchů jakéhokoliv typu, betonových chodníků s jakýmkoli provozem, pro vnitřní i vnější použití, </w:t>
      </w:r>
      <w:r w:rsidR="00BA2334">
        <w:rPr>
          <w:color w:val="000000"/>
          <w:sz w:val="22"/>
          <w:szCs w:val="22"/>
        </w:rPr>
        <w:t xml:space="preserve">pro </w:t>
      </w:r>
      <w:r w:rsidRPr="004517A5">
        <w:rPr>
          <w:color w:val="000000"/>
          <w:sz w:val="22"/>
          <w:szCs w:val="22"/>
        </w:rPr>
        <w:t>obchodní a občanské stavby, městské oblasti, historické části města, střediska, hřbitovy, vily, bazénové chodníky a všude tam, kde je barevná a dlouhotrvající zdobená podlaha žádoucí.</w:t>
      </w:r>
    </w:p>
    <w:p w:rsidR="00D20230" w:rsidRDefault="001863C0" w:rsidP="00AC139E">
      <w:pPr>
        <w:spacing w:line="360" w:lineRule="auto"/>
        <w:jc w:val="both"/>
        <w:rPr>
          <w:sz w:val="28"/>
          <w:szCs w:val="28"/>
          <w:u w:val="single"/>
        </w:rPr>
      </w:pPr>
      <w:r>
        <w:rPr>
          <w:szCs w:val="24"/>
        </w:rPr>
        <w:t xml:space="preserve">   .  </w:t>
      </w:r>
    </w:p>
    <w:p w:rsidR="007B69E6" w:rsidRDefault="007B69E6" w:rsidP="007B69E6">
      <w:pPr>
        <w:spacing w:line="360" w:lineRule="auto"/>
        <w:jc w:val="both"/>
        <w:rPr>
          <w:bCs/>
          <w:sz w:val="28"/>
          <w:szCs w:val="28"/>
          <w:u w:val="single"/>
        </w:rPr>
      </w:pPr>
      <w:r>
        <w:rPr>
          <w:bCs/>
          <w:sz w:val="28"/>
          <w:szCs w:val="28"/>
          <w:u w:val="single"/>
        </w:rPr>
        <w:t xml:space="preserve"> Zábradlí a madla </w:t>
      </w:r>
    </w:p>
    <w:p w:rsidR="007B69E6" w:rsidRDefault="007B69E6" w:rsidP="007B69E6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>Zábradlí tvoří nosné sloupky po 1 m, kotvené z boku do bet. konstrukce podesty i rampy a výplně horizontálních nerezových trubek DN 30. Ve výškách 100,300, 750 a 900 mm.</w:t>
      </w:r>
    </w:p>
    <w:p w:rsidR="007B69E6" w:rsidRPr="007B69E6" w:rsidRDefault="007B69E6" w:rsidP="007B69E6">
      <w:pPr>
        <w:spacing w:line="360" w:lineRule="auto"/>
        <w:jc w:val="both"/>
        <w:rPr>
          <w:bCs/>
          <w:sz w:val="28"/>
          <w:szCs w:val="28"/>
          <w:u w:val="single"/>
        </w:rPr>
      </w:pPr>
      <w:r w:rsidRPr="005465FE">
        <w:rPr>
          <w:bCs/>
          <w:szCs w:val="24"/>
        </w:rPr>
        <w:t xml:space="preserve">Na </w:t>
      </w:r>
      <w:r>
        <w:rPr>
          <w:bCs/>
          <w:szCs w:val="24"/>
        </w:rPr>
        <w:t>madla budou použité nerezové trubky DN 30, které budou kotvené z boku do zdiva cca po 1m. Kotvení bude kryto kulatou nerezovou rozetkou DN 40. Návrh detailů kotvení nerezových madel  bude upřesněno  s vybraným výrobcem dodavatele před provedením.</w:t>
      </w:r>
    </w:p>
    <w:p w:rsidR="00C511FC" w:rsidRDefault="00C07A67" w:rsidP="00086E16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 w:val="28"/>
          <w:szCs w:val="24"/>
          <w:u w:val="single"/>
        </w:rPr>
      </w:pPr>
      <w:r>
        <w:rPr>
          <w:b/>
          <w:sz w:val="28"/>
          <w:szCs w:val="28"/>
        </w:rPr>
        <w:lastRenderedPageBreak/>
        <w:t>Pavilon F</w:t>
      </w:r>
      <w:r w:rsidR="00E92C4A">
        <w:rPr>
          <w:b/>
          <w:sz w:val="28"/>
          <w:szCs w:val="28"/>
        </w:rPr>
        <w:t xml:space="preserve">: </w:t>
      </w:r>
    </w:p>
    <w:p w:rsidR="0063495C" w:rsidRPr="0063495C" w:rsidRDefault="005B04A5" w:rsidP="00AC139E">
      <w:pPr>
        <w:spacing w:line="360" w:lineRule="auto"/>
        <w:jc w:val="both"/>
        <w:rPr>
          <w:sz w:val="28"/>
          <w:szCs w:val="28"/>
          <w:u w:val="single"/>
        </w:rPr>
      </w:pPr>
      <w:r w:rsidRPr="0063495C">
        <w:rPr>
          <w:sz w:val="28"/>
          <w:szCs w:val="28"/>
          <w:u w:val="single"/>
        </w:rPr>
        <w:t xml:space="preserve">Bourací práce: </w:t>
      </w:r>
    </w:p>
    <w:p w:rsidR="00E92C4A" w:rsidRDefault="005B04A5" w:rsidP="00AC139E">
      <w:pPr>
        <w:spacing w:line="360" w:lineRule="auto"/>
        <w:jc w:val="both"/>
        <w:rPr>
          <w:szCs w:val="24"/>
        </w:rPr>
      </w:pPr>
      <w:r w:rsidRPr="005B04A5">
        <w:rPr>
          <w:szCs w:val="24"/>
        </w:rPr>
        <w:t xml:space="preserve">V celém </w:t>
      </w:r>
      <w:r>
        <w:rPr>
          <w:szCs w:val="24"/>
        </w:rPr>
        <w:t>v</w:t>
      </w:r>
      <w:r w:rsidRPr="005B04A5">
        <w:rPr>
          <w:szCs w:val="24"/>
        </w:rPr>
        <w:t>s</w:t>
      </w:r>
      <w:r>
        <w:rPr>
          <w:szCs w:val="24"/>
        </w:rPr>
        <w:t>tupním prostoru</w:t>
      </w:r>
      <w:r w:rsidR="0025103E">
        <w:rPr>
          <w:szCs w:val="24"/>
        </w:rPr>
        <w:t xml:space="preserve"> v místnostech  01</w:t>
      </w:r>
      <w:r>
        <w:rPr>
          <w:szCs w:val="24"/>
        </w:rPr>
        <w:t>,</w:t>
      </w:r>
      <w:r w:rsidR="0025103E">
        <w:rPr>
          <w:szCs w:val="24"/>
        </w:rPr>
        <w:t xml:space="preserve">05,06  budou </w:t>
      </w:r>
      <w:r>
        <w:rPr>
          <w:szCs w:val="24"/>
        </w:rPr>
        <w:t>odstraněny obklady</w:t>
      </w:r>
      <w:r w:rsidR="00106ED0">
        <w:rPr>
          <w:szCs w:val="24"/>
        </w:rPr>
        <w:t xml:space="preserve"> stěn</w:t>
      </w:r>
      <w:r w:rsidR="0025103E">
        <w:rPr>
          <w:szCs w:val="24"/>
        </w:rPr>
        <w:t xml:space="preserve"> a sloupů</w:t>
      </w:r>
      <w:r w:rsidR="00106ED0">
        <w:rPr>
          <w:szCs w:val="24"/>
        </w:rPr>
        <w:t xml:space="preserve"> </w:t>
      </w:r>
      <w:r w:rsidR="0025103E">
        <w:rPr>
          <w:szCs w:val="24"/>
        </w:rPr>
        <w:t>kabřincovými pásky v celé výšce</w:t>
      </w:r>
      <w:r>
        <w:rPr>
          <w:szCs w:val="24"/>
        </w:rPr>
        <w:t>. Stávající dlažby budou odstraněny pouze v</w:t>
      </w:r>
      <w:r w:rsidR="0025103E">
        <w:rPr>
          <w:szCs w:val="24"/>
        </w:rPr>
        <w:t> místnostech 0</w:t>
      </w:r>
      <w:r w:rsidR="00D124AD">
        <w:rPr>
          <w:szCs w:val="24"/>
        </w:rPr>
        <w:t>5</w:t>
      </w:r>
      <w:r w:rsidR="0025103E">
        <w:rPr>
          <w:szCs w:val="24"/>
        </w:rPr>
        <w:t>,06</w:t>
      </w:r>
      <w:r>
        <w:rPr>
          <w:szCs w:val="24"/>
        </w:rPr>
        <w:t xml:space="preserve"> a na vstupní podestě</w:t>
      </w:r>
      <w:r w:rsidR="0025103E">
        <w:rPr>
          <w:szCs w:val="24"/>
        </w:rPr>
        <w:t xml:space="preserve"> v místnosti 01</w:t>
      </w:r>
      <w:r>
        <w:rPr>
          <w:szCs w:val="24"/>
        </w:rPr>
        <w:t>.</w:t>
      </w:r>
      <w:r w:rsidR="00106ED0">
        <w:rPr>
          <w:szCs w:val="24"/>
        </w:rPr>
        <w:t xml:space="preserve"> V místech, kde bude podlaha zvýšena mohou </w:t>
      </w:r>
      <w:r w:rsidR="0025103E">
        <w:rPr>
          <w:szCs w:val="24"/>
        </w:rPr>
        <w:t>s</w:t>
      </w:r>
      <w:r>
        <w:rPr>
          <w:szCs w:val="24"/>
        </w:rPr>
        <w:t>távající</w:t>
      </w:r>
      <w:r w:rsidR="0025103E">
        <w:rPr>
          <w:szCs w:val="24"/>
        </w:rPr>
        <w:t xml:space="preserve"> dlažby</w:t>
      </w:r>
      <w:r w:rsidR="00D124AD" w:rsidRPr="00D124AD">
        <w:rPr>
          <w:szCs w:val="24"/>
        </w:rPr>
        <w:t xml:space="preserve"> </w:t>
      </w:r>
      <w:r w:rsidR="00D124AD">
        <w:rPr>
          <w:szCs w:val="24"/>
        </w:rPr>
        <w:t xml:space="preserve">zůstat. </w:t>
      </w:r>
      <w:r w:rsidR="0025103E">
        <w:rPr>
          <w:szCs w:val="24"/>
        </w:rPr>
        <w:t>Beto</w:t>
      </w:r>
      <w:r>
        <w:rPr>
          <w:szCs w:val="24"/>
        </w:rPr>
        <w:t>nové,</w:t>
      </w:r>
      <w:r w:rsidR="0025103E">
        <w:rPr>
          <w:szCs w:val="24"/>
        </w:rPr>
        <w:t xml:space="preserve"> kabřincovými pásky o</w:t>
      </w:r>
      <w:r>
        <w:rPr>
          <w:szCs w:val="24"/>
        </w:rPr>
        <w:t>bložené  květiná</w:t>
      </w:r>
      <w:r w:rsidR="00106ED0">
        <w:rPr>
          <w:szCs w:val="24"/>
        </w:rPr>
        <w:t>če</w:t>
      </w:r>
      <w:r>
        <w:rPr>
          <w:szCs w:val="24"/>
        </w:rPr>
        <w:t>,</w:t>
      </w:r>
      <w:r w:rsidR="0025103E">
        <w:rPr>
          <w:szCs w:val="24"/>
        </w:rPr>
        <w:t xml:space="preserve"> včetně p</w:t>
      </w:r>
      <w:r>
        <w:rPr>
          <w:szCs w:val="24"/>
        </w:rPr>
        <w:t>odélného květináče</w:t>
      </w:r>
      <w:r w:rsidR="0025103E">
        <w:rPr>
          <w:szCs w:val="24"/>
        </w:rPr>
        <w:t xml:space="preserve"> zasahujícího </w:t>
      </w:r>
      <w:r>
        <w:rPr>
          <w:szCs w:val="24"/>
        </w:rPr>
        <w:t>do venkovního prostoru</w:t>
      </w:r>
      <w:r w:rsidR="00106ED0">
        <w:rPr>
          <w:szCs w:val="24"/>
        </w:rPr>
        <w:t xml:space="preserve"> budou odstraněny. Druhý vchod do dvorní části areálu</w:t>
      </w:r>
      <w:r w:rsidR="00F819A0">
        <w:rPr>
          <w:szCs w:val="24"/>
        </w:rPr>
        <w:t xml:space="preserve"> nemocnice bude obnoven, proto je nezbytné vybourat</w:t>
      </w:r>
      <w:r w:rsidR="00F97E15">
        <w:rPr>
          <w:szCs w:val="24"/>
        </w:rPr>
        <w:t xml:space="preserve"> kromě okna i</w:t>
      </w:r>
      <w:r w:rsidR="00F819A0">
        <w:rPr>
          <w:szCs w:val="24"/>
        </w:rPr>
        <w:t xml:space="preserve"> zvýšenou podlahu tak, aby bylo možn</w:t>
      </w:r>
      <w:r w:rsidR="0025103E">
        <w:rPr>
          <w:szCs w:val="24"/>
        </w:rPr>
        <w:t>é</w:t>
      </w:r>
      <w:r w:rsidR="00F819A0">
        <w:rPr>
          <w:szCs w:val="24"/>
        </w:rPr>
        <w:t xml:space="preserve"> provést vstupní  rampu. </w:t>
      </w:r>
      <w:r w:rsidR="0059475D">
        <w:rPr>
          <w:szCs w:val="24"/>
        </w:rPr>
        <w:t xml:space="preserve"> Zdivo nad průvlaky ve </w:t>
      </w:r>
      <w:r w:rsidR="0025103E">
        <w:rPr>
          <w:szCs w:val="24"/>
        </w:rPr>
        <w:t>vstupní části bude</w:t>
      </w:r>
      <w:r w:rsidR="00F97E15">
        <w:rPr>
          <w:szCs w:val="24"/>
        </w:rPr>
        <w:t xml:space="preserve"> také</w:t>
      </w:r>
      <w:r w:rsidR="0025103E">
        <w:rPr>
          <w:szCs w:val="24"/>
        </w:rPr>
        <w:t xml:space="preserve"> vybouráno.</w:t>
      </w:r>
      <w:r w:rsidR="004C34AE">
        <w:rPr>
          <w:szCs w:val="24"/>
        </w:rPr>
        <w:t xml:space="preserve"> </w:t>
      </w:r>
    </w:p>
    <w:p w:rsidR="0059475D" w:rsidRDefault="0059475D" w:rsidP="0059475D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>Vybourána bude stávající nenosná zeď technické místnosti, která sousedí se vstupním prostorem. Veškeré rozvody v technické místnosti ,které jsou osazené na tuto zeď musí být po dobu stavby nové zdi ochráněny popřípadě dle možností přesunuty do jiných míst.</w:t>
      </w:r>
    </w:p>
    <w:p w:rsidR="0059475D" w:rsidRPr="0063495C" w:rsidRDefault="0059475D" w:rsidP="0059475D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 xml:space="preserve">Z atiky ploché střechy propojujícího krčku bude odstraněno oplechování a do stropní desky budou provedené 4 otvory DN 380 mm pro osazení světlovodů SOLATUBE 330 DS  </w:t>
      </w:r>
      <w:r w:rsidRPr="0063495C">
        <w:rPr>
          <w:bCs/>
          <w:szCs w:val="24"/>
        </w:rPr>
        <w:t>Pro VZT</w:t>
      </w:r>
      <w:r>
        <w:rPr>
          <w:bCs/>
          <w:szCs w:val="24"/>
        </w:rPr>
        <w:t xml:space="preserve"> budou provedeny  3 otvory DN 150 / viz. výkres střechy /. </w:t>
      </w:r>
    </w:p>
    <w:p w:rsidR="0059475D" w:rsidRDefault="0059475D" w:rsidP="0059475D">
      <w:pPr>
        <w:spacing w:line="360" w:lineRule="auto"/>
        <w:jc w:val="both"/>
        <w:rPr>
          <w:bCs/>
          <w:szCs w:val="24"/>
        </w:rPr>
      </w:pPr>
    </w:p>
    <w:p w:rsidR="0063495C" w:rsidRPr="005B04A5" w:rsidRDefault="0063495C" w:rsidP="00AC139E">
      <w:pPr>
        <w:spacing w:line="360" w:lineRule="auto"/>
        <w:jc w:val="both"/>
        <w:rPr>
          <w:szCs w:val="24"/>
        </w:rPr>
      </w:pPr>
    </w:p>
    <w:p w:rsidR="005A0C72" w:rsidRDefault="00F819A0" w:rsidP="00C07A67">
      <w:pPr>
        <w:spacing w:line="360" w:lineRule="auto"/>
        <w:jc w:val="both"/>
        <w:rPr>
          <w:b/>
          <w:bCs/>
          <w:sz w:val="28"/>
          <w:szCs w:val="28"/>
          <w:u w:val="single"/>
        </w:rPr>
      </w:pPr>
      <w:r>
        <w:rPr>
          <w:b/>
          <w:bCs/>
          <w:noProof/>
          <w:sz w:val="28"/>
          <w:szCs w:val="28"/>
          <w:u w:val="single"/>
        </w:rPr>
        <w:drawing>
          <wp:inline distT="0" distB="0" distL="0" distR="0">
            <wp:extent cx="4191000" cy="3143967"/>
            <wp:effectExtent l="19050" t="0" r="0" b="0"/>
            <wp:docPr id="1" name="obrázek 1" descr="\\Firma1-pc\workflow\_RAMPROJEKT\Nemocnice Český Brod\Fasáda objekt E,F\fotky\SDC156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Firma1-pc\workflow\_RAMPROJEKT\Nemocnice Český Brod\Fasáda objekt E,F\fotky\SDC1566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9153" cy="3142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495C" w:rsidRDefault="00F819A0" w:rsidP="00C07A67">
      <w:pPr>
        <w:spacing w:line="360" w:lineRule="auto"/>
        <w:jc w:val="both"/>
        <w:rPr>
          <w:bCs/>
          <w:i/>
          <w:szCs w:val="24"/>
        </w:rPr>
      </w:pPr>
      <w:r w:rsidRPr="00F819A0">
        <w:rPr>
          <w:bCs/>
          <w:i/>
          <w:szCs w:val="24"/>
        </w:rPr>
        <w:t xml:space="preserve">Pohled na stávající </w:t>
      </w:r>
      <w:r>
        <w:rPr>
          <w:bCs/>
          <w:i/>
          <w:szCs w:val="24"/>
        </w:rPr>
        <w:t>zatarasený východ do dvorní části areálu nemocnice.</w:t>
      </w:r>
    </w:p>
    <w:p w:rsidR="00F97E15" w:rsidRDefault="00F97E15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</w:p>
    <w:p w:rsidR="007B69E6" w:rsidRDefault="007B69E6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</w:p>
    <w:p w:rsidR="0063495C" w:rsidRPr="0063495C" w:rsidRDefault="0063495C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  <w:r w:rsidRPr="0063495C">
        <w:rPr>
          <w:bCs/>
          <w:sz w:val="28"/>
          <w:szCs w:val="28"/>
          <w:u w:val="single"/>
        </w:rPr>
        <w:lastRenderedPageBreak/>
        <w:t xml:space="preserve">Svislé zdivo </w:t>
      </w:r>
    </w:p>
    <w:p w:rsidR="00F819A0" w:rsidRDefault="0063495C" w:rsidP="00C07A67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 xml:space="preserve">Nové svislé zdivo bude provedeno z pórobetonových  příčkovek tl 150 mm, včetně překladů nad otvory od stejného výrobce. </w:t>
      </w:r>
      <w:r w:rsidR="0059475D">
        <w:rPr>
          <w:bCs/>
          <w:szCs w:val="24"/>
        </w:rPr>
        <w:t xml:space="preserve">Příčky budou vyzděny ke stropu </w:t>
      </w:r>
      <w:r>
        <w:rPr>
          <w:bCs/>
          <w:szCs w:val="24"/>
        </w:rPr>
        <w:t>na stávající betonový podklad na</w:t>
      </w:r>
      <w:r w:rsidRPr="0063495C">
        <w:rPr>
          <w:bCs/>
          <w:szCs w:val="24"/>
        </w:rPr>
        <w:t xml:space="preserve"> </w:t>
      </w:r>
      <w:r>
        <w:rPr>
          <w:bCs/>
          <w:szCs w:val="24"/>
        </w:rPr>
        <w:t>hydroizolační pás. A</w:t>
      </w:r>
      <w:r w:rsidR="00F819A0">
        <w:rPr>
          <w:bCs/>
          <w:szCs w:val="24"/>
        </w:rPr>
        <w:t>tika</w:t>
      </w:r>
      <w:r>
        <w:rPr>
          <w:bCs/>
          <w:szCs w:val="24"/>
        </w:rPr>
        <w:t xml:space="preserve"> propojujícího krčku </w:t>
      </w:r>
      <w:r w:rsidR="00F819A0">
        <w:rPr>
          <w:bCs/>
          <w:szCs w:val="24"/>
        </w:rPr>
        <w:t xml:space="preserve">bude dozděna do výšky atiky pavilonu E / cca 300 mm/ z betonových nebo vápenopískových cihel. </w:t>
      </w:r>
    </w:p>
    <w:p w:rsidR="00F97E15" w:rsidRDefault="00501B11" w:rsidP="00C07A67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>V místnostech  01,02,03 bude zvýšena podlaha o 370 mm.</w:t>
      </w:r>
      <w:r w:rsidR="0063495C">
        <w:rPr>
          <w:bCs/>
          <w:szCs w:val="24"/>
        </w:rPr>
        <w:t xml:space="preserve"> Budou provedené nové betonové vstupní rampy. Novou betonovou rampu je nezbytné provést i v</w:t>
      </w:r>
      <w:r w:rsidR="0059475D">
        <w:rPr>
          <w:bCs/>
          <w:szCs w:val="24"/>
        </w:rPr>
        <w:t>e stávající</w:t>
      </w:r>
      <w:r w:rsidR="0063495C">
        <w:rPr>
          <w:bCs/>
          <w:szCs w:val="24"/>
        </w:rPr>
        <w:t> technické místnosti, kde zůstává podlaha stávající.</w:t>
      </w:r>
      <w:r w:rsidR="00F97E15">
        <w:rPr>
          <w:bCs/>
          <w:szCs w:val="24"/>
        </w:rPr>
        <w:t xml:space="preserve">. Pro ohraničení prostoru s násypem v místnosti 01 budou použity betonové zalévací tvárnice tl. 200 mm. </w:t>
      </w:r>
    </w:p>
    <w:p w:rsidR="0059475D" w:rsidRDefault="0059475D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</w:p>
    <w:p w:rsidR="0063495C" w:rsidRPr="00F97E15" w:rsidRDefault="00F97E15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  <w:r w:rsidRPr="00F97E15">
        <w:rPr>
          <w:bCs/>
          <w:sz w:val="28"/>
          <w:szCs w:val="28"/>
          <w:u w:val="single"/>
        </w:rPr>
        <w:t>Podlahy</w:t>
      </w:r>
      <w:r w:rsidR="0063495C" w:rsidRPr="00F97E15">
        <w:rPr>
          <w:bCs/>
          <w:sz w:val="28"/>
          <w:szCs w:val="28"/>
          <w:u w:val="single"/>
        </w:rPr>
        <w:t xml:space="preserve"> </w:t>
      </w:r>
      <w:r w:rsidR="00501B11" w:rsidRPr="00F97E15">
        <w:rPr>
          <w:bCs/>
          <w:sz w:val="28"/>
          <w:szCs w:val="28"/>
          <w:u w:val="single"/>
        </w:rPr>
        <w:t xml:space="preserve"> </w:t>
      </w:r>
    </w:p>
    <w:p w:rsidR="00F97E15" w:rsidRDefault="00F97E15" w:rsidP="00C07A67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 xml:space="preserve">V místnostech 01, 02,03  ve zvýšené části bude proveden násyp </w:t>
      </w:r>
      <w:r w:rsidR="00501B11">
        <w:rPr>
          <w:bCs/>
          <w:szCs w:val="24"/>
        </w:rPr>
        <w:t>LIAPOR</w:t>
      </w:r>
      <w:r>
        <w:rPr>
          <w:bCs/>
          <w:szCs w:val="24"/>
        </w:rPr>
        <w:t>U</w:t>
      </w:r>
      <w:r w:rsidR="00501B11">
        <w:rPr>
          <w:bCs/>
          <w:szCs w:val="24"/>
        </w:rPr>
        <w:t xml:space="preserve"> f 18/32</w:t>
      </w:r>
      <w:r>
        <w:rPr>
          <w:bCs/>
          <w:szCs w:val="24"/>
        </w:rPr>
        <w:t xml:space="preserve">  v. max. 150 mm</w:t>
      </w:r>
      <w:r w:rsidR="00501B11">
        <w:rPr>
          <w:bCs/>
          <w:szCs w:val="24"/>
        </w:rPr>
        <w:t xml:space="preserve"> </w:t>
      </w:r>
      <w:r>
        <w:rPr>
          <w:bCs/>
          <w:szCs w:val="24"/>
        </w:rPr>
        <w:t>a</w:t>
      </w:r>
      <w:r w:rsidR="00501B11">
        <w:rPr>
          <w:bCs/>
          <w:szCs w:val="24"/>
        </w:rPr>
        <w:t xml:space="preserve"> LIAPORU  frakce 8/16. Oba násypy budou odděleny</w:t>
      </w:r>
      <w:r>
        <w:rPr>
          <w:bCs/>
          <w:szCs w:val="24"/>
        </w:rPr>
        <w:t xml:space="preserve"> separační </w:t>
      </w:r>
      <w:r w:rsidR="00501B11">
        <w:rPr>
          <w:bCs/>
          <w:szCs w:val="24"/>
        </w:rPr>
        <w:t xml:space="preserve"> PE folií.</w:t>
      </w:r>
      <w:r>
        <w:rPr>
          <w:bCs/>
          <w:szCs w:val="24"/>
        </w:rPr>
        <w:t xml:space="preserve"> Násyp bude proveden do výšky 180- 200 mm. </w:t>
      </w:r>
      <w:r>
        <w:rPr>
          <w:szCs w:val="24"/>
        </w:rPr>
        <w:t xml:space="preserve">Vybouranými, rozdrcenými, obkladovými,  kabřincovými pásky je možné nahradit zásyp hrubého LIAPORU  do max. výšky 150 mm. </w:t>
      </w:r>
      <w:r w:rsidR="00501B11">
        <w:rPr>
          <w:bCs/>
          <w:szCs w:val="24"/>
        </w:rPr>
        <w:t>Betonová mazanina vyztužená KARI sítí bude provedena v  tl. 100 mm. Na nášlapnou vrstvu je počítáno s 30 mm. Na stavbě</w:t>
      </w:r>
      <w:r>
        <w:rPr>
          <w:bCs/>
          <w:szCs w:val="24"/>
        </w:rPr>
        <w:t xml:space="preserve"> však </w:t>
      </w:r>
      <w:r w:rsidR="00501B11">
        <w:rPr>
          <w:bCs/>
          <w:szCs w:val="24"/>
        </w:rPr>
        <w:t xml:space="preserve"> mohou být tloušťky jednotlivých vrstev podlahy  mírně změněny podle druhu použit</w:t>
      </w:r>
      <w:r>
        <w:rPr>
          <w:bCs/>
          <w:szCs w:val="24"/>
        </w:rPr>
        <w:t>ých</w:t>
      </w:r>
      <w:r w:rsidR="00501B11">
        <w:rPr>
          <w:bCs/>
          <w:szCs w:val="24"/>
        </w:rPr>
        <w:t xml:space="preserve"> materiál</w:t>
      </w:r>
      <w:r>
        <w:rPr>
          <w:bCs/>
          <w:szCs w:val="24"/>
        </w:rPr>
        <w:t>ů</w:t>
      </w:r>
      <w:r w:rsidR="00501B11">
        <w:rPr>
          <w:bCs/>
          <w:szCs w:val="24"/>
        </w:rPr>
        <w:t xml:space="preserve">. </w:t>
      </w:r>
    </w:p>
    <w:p w:rsidR="007158AB" w:rsidRPr="00F97E15" w:rsidRDefault="00501B11" w:rsidP="00C07A67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 xml:space="preserve">Finálním povrchem bude v místnostech 01,05,06 litá </w:t>
      </w:r>
      <w:r w:rsidR="000109E7">
        <w:rPr>
          <w:bCs/>
          <w:szCs w:val="24"/>
        </w:rPr>
        <w:t>směs ACID STAIN s protiskluznou úpravou, kterou bude stávající beton povrchově upraven. ACID STAIN je dekorativní bezespárý povrch betonu imitující mramor</w:t>
      </w:r>
      <w:r w:rsidR="00CF1936">
        <w:rPr>
          <w:bCs/>
          <w:szCs w:val="24"/>
        </w:rPr>
        <w:t xml:space="preserve">, který používá techniku směsí kovových solí  s vyrovnávací pamětí  a kyselin. Jde o chemické reakce, které vytváří barevné krystaly do mikroporozity  z probarveného cementového potěru, který je barevně stálý   </w:t>
      </w:r>
      <w:r w:rsidR="000109E7">
        <w:rPr>
          <w:bCs/>
          <w:szCs w:val="24"/>
        </w:rPr>
        <w:t>Směs je nanášena v tl.</w:t>
      </w:r>
      <w:r w:rsidR="00CF1936">
        <w:rPr>
          <w:bCs/>
          <w:szCs w:val="24"/>
        </w:rPr>
        <w:t xml:space="preserve"> max .</w:t>
      </w:r>
      <w:r w:rsidR="000109E7">
        <w:rPr>
          <w:bCs/>
          <w:szCs w:val="24"/>
        </w:rPr>
        <w:t>5mm. Betonový podklad nemusí být</w:t>
      </w:r>
      <w:r w:rsidR="00CF1936">
        <w:rPr>
          <w:bCs/>
          <w:szCs w:val="24"/>
        </w:rPr>
        <w:t xml:space="preserve"> předem </w:t>
      </w:r>
      <w:r w:rsidR="000109E7">
        <w:rPr>
          <w:bCs/>
          <w:szCs w:val="24"/>
        </w:rPr>
        <w:t xml:space="preserve">přebrušován </w:t>
      </w:r>
      <w:r w:rsidR="00CF1936">
        <w:rPr>
          <w:bCs/>
          <w:szCs w:val="24"/>
        </w:rPr>
        <w:t xml:space="preserve">či jinak </w:t>
      </w:r>
      <w:r w:rsidR="000109E7">
        <w:rPr>
          <w:bCs/>
          <w:szCs w:val="24"/>
        </w:rPr>
        <w:t xml:space="preserve">vyrovnáván. V určitých případech je možné litou směs aplikovat rovnou </w:t>
      </w:r>
      <w:r w:rsidR="00CF1936">
        <w:rPr>
          <w:bCs/>
          <w:szCs w:val="24"/>
        </w:rPr>
        <w:t xml:space="preserve"> i </w:t>
      </w:r>
      <w:r w:rsidR="000109E7">
        <w:rPr>
          <w:bCs/>
          <w:szCs w:val="24"/>
        </w:rPr>
        <w:t>na stávající dlažbu / platí pro místnosti 05,06 a část 01. Zároveň je možné</w:t>
      </w:r>
      <w:r w:rsidR="00CF1936">
        <w:rPr>
          <w:bCs/>
          <w:szCs w:val="24"/>
        </w:rPr>
        <w:t xml:space="preserve"> směs nanášet i na svislé stěny pro vytvoření </w:t>
      </w:r>
      <w:r w:rsidR="000109E7">
        <w:rPr>
          <w:bCs/>
          <w:szCs w:val="24"/>
        </w:rPr>
        <w:t xml:space="preserve"> soklík</w:t>
      </w:r>
      <w:r w:rsidR="00CF1936">
        <w:rPr>
          <w:bCs/>
          <w:szCs w:val="24"/>
        </w:rPr>
        <w:t>ů</w:t>
      </w:r>
      <w:r w:rsidR="000109E7">
        <w:rPr>
          <w:bCs/>
          <w:szCs w:val="24"/>
        </w:rPr>
        <w:t xml:space="preserve"> výšky 100 mm</w:t>
      </w:r>
      <w:r w:rsidR="00CF1936">
        <w:rPr>
          <w:bCs/>
          <w:szCs w:val="24"/>
        </w:rPr>
        <w:t>. Počítáme s aplikací této směsi i na „vstupní bránu“</w:t>
      </w:r>
      <w:r w:rsidR="000109E7">
        <w:rPr>
          <w:bCs/>
          <w:szCs w:val="24"/>
        </w:rPr>
        <w:t>,</w:t>
      </w:r>
      <w:r w:rsidR="00CF1936">
        <w:rPr>
          <w:bCs/>
          <w:szCs w:val="24"/>
        </w:rPr>
        <w:t xml:space="preserve"> ( 2 sloupy a překlad. Finální povrch je zafixován  lakem, takže jak svislé stěny ,tak i vodorovné je možné bez jakýkoliv problémů dobře udržovat</w:t>
      </w:r>
      <w:r w:rsidR="000109E7">
        <w:rPr>
          <w:bCs/>
          <w:szCs w:val="24"/>
        </w:rPr>
        <w:t xml:space="preserve">. </w:t>
      </w:r>
      <w:r w:rsidR="001B09F6">
        <w:rPr>
          <w:bCs/>
          <w:szCs w:val="24"/>
        </w:rPr>
        <w:t xml:space="preserve">Směs je velmi rychle pochozí.   </w:t>
      </w:r>
      <w:r w:rsidR="000109E7">
        <w:rPr>
          <w:bCs/>
          <w:szCs w:val="24"/>
        </w:rPr>
        <w:t>Směs vyrábí firma  STONEDECOR  www.</w:t>
      </w:r>
      <w:hyperlink r:id="rId18" w:history="1">
        <w:r w:rsidR="000109E7" w:rsidRPr="00222C4F">
          <w:rPr>
            <w:rStyle w:val="Hypertextovodkaz"/>
            <w:bCs/>
            <w:szCs w:val="24"/>
          </w:rPr>
          <w:t>www.stonedecor.cz</w:t>
        </w:r>
      </w:hyperlink>
      <w:r w:rsidR="000109E7">
        <w:rPr>
          <w:bCs/>
          <w:szCs w:val="24"/>
        </w:rPr>
        <w:t>. Vzhledem k tomu,</w:t>
      </w:r>
      <w:r w:rsidR="001B09F6">
        <w:rPr>
          <w:bCs/>
          <w:szCs w:val="24"/>
        </w:rPr>
        <w:t xml:space="preserve"> </w:t>
      </w:r>
      <w:r w:rsidR="000109E7">
        <w:rPr>
          <w:bCs/>
          <w:szCs w:val="24"/>
        </w:rPr>
        <w:t>že odstín směsi je namíchá</w:t>
      </w:r>
      <w:r w:rsidR="001B09F6">
        <w:rPr>
          <w:bCs/>
          <w:szCs w:val="24"/>
        </w:rPr>
        <w:t xml:space="preserve">ván </w:t>
      </w:r>
      <w:r w:rsidR="000109E7">
        <w:rPr>
          <w:bCs/>
          <w:szCs w:val="24"/>
        </w:rPr>
        <w:t xml:space="preserve"> </w:t>
      </w:r>
      <w:r w:rsidR="00CF1936">
        <w:rPr>
          <w:bCs/>
          <w:szCs w:val="24"/>
        </w:rPr>
        <w:t>před provedením, je nezbytné před položením  kontaktovat</w:t>
      </w:r>
      <w:r w:rsidR="001B09F6">
        <w:rPr>
          <w:bCs/>
          <w:szCs w:val="24"/>
        </w:rPr>
        <w:t xml:space="preserve"> jak </w:t>
      </w:r>
      <w:r w:rsidR="00CF1936">
        <w:rPr>
          <w:bCs/>
          <w:szCs w:val="24"/>
        </w:rPr>
        <w:t xml:space="preserve">projektanta </w:t>
      </w:r>
      <w:r w:rsidR="001B09F6">
        <w:rPr>
          <w:bCs/>
          <w:szCs w:val="24"/>
        </w:rPr>
        <w:t xml:space="preserve">tak i </w:t>
      </w:r>
      <w:r w:rsidR="00CF1936">
        <w:rPr>
          <w:bCs/>
          <w:szCs w:val="24"/>
        </w:rPr>
        <w:t>zástupce firmy STONEDECORE</w:t>
      </w:r>
      <w:r w:rsidR="001B09F6">
        <w:rPr>
          <w:bCs/>
          <w:szCs w:val="24"/>
        </w:rPr>
        <w:t>.</w:t>
      </w:r>
      <w:r w:rsidR="000109E7">
        <w:rPr>
          <w:bCs/>
          <w:szCs w:val="24"/>
        </w:rPr>
        <w:t xml:space="preserve"> </w:t>
      </w:r>
      <w:r w:rsidR="00061FC6">
        <w:rPr>
          <w:bCs/>
          <w:szCs w:val="24"/>
        </w:rPr>
        <w:t xml:space="preserve"> V místnostech 02,03 bude rovnou v tl. 30 mm provedený probarvený beton s lakem od stejné firmy.  Vždy se předem musí použít penetrační nátěr na </w:t>
      </w:r>
      <w:r w:rsidR="00061FC6">
        <w:rPr>
          <w:bCs/>
          <w:szCs w:val="24"/>
        </w:rPr>
        <w:lastRenderedPageBreak/>
        <w:t xml:space="preserve">beton  od stejné firmy.  Před vstupy bude provedena čistící zóna s kartáči,  uložená do hliníkového profilu, který je ve stejné výšce s nášlapnou vrstvou.   </w:t>
      </w:r>
    </w:p>
    <w:p w:rsidR="001B09F6" w:rsidRDefault="001B09F6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</w:p>
    <w:p w:rsidR="001B09F6" w:rsidRDefault="001B09F6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  <w:r>
        <w:rPr>
          <w:bCs/>
          <w:sz w:val="28"/>
          <w:szCs w:val="28"/>
          <w:u w:val="single"/>
        </w:rPr>
        <w:t xml:space="preserve">Zastřešení vstupního prostoru </w:t>
      </w:r>
    </w:p>
    <w:p w:rsidR="001B09F6" w:rsidRDefault="001B09F6" w:rsidP="00C07A67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>Tvarově jde o sedlovou střechu  s prosklenými čely. Střecha je odvodněna na stávající ploché střechy. Konstrukce je tvořena hliníkovým systémem C</w:t>
      </w:r>
      <w:r w:rsidR="00F105A5">
        <w:rPr>
          <w:bCs/>
          <w:szCs w:val="24"/>
        </w:rPr>
        <w:t>R</w:t>
      </w:r>
      <w:r>
        <w:rPr>
          <w:bCs/>
          <w:szCs w:val="24"/>
        </w:rPr>
        <w:t xml:space="preserve">120 firmy REYNAERS. </w:t>
      </w:r>
      <w:hyperlink r:id="rId19" w:history="1">
        <w:r w:rsidRPr="00222C4F">
          <w:rPr>
            <w:rStyle w:val="Hypertextovodkaz"/>
            <w:bCs/>
            <w:szCs w:val="24"/>
          </w:rPr>
          <w:t>www.reynaers.cz</w:t>
        </w:r>
      </w:hyperlink>
      <w:r>
        <w:rPr>
          <w:bCs/>
          <w:szCs w:val="24"/>
        </w:rPr>
        <w:t xml:space="preserve"> </w:t>
      </w:r>
      <w:r w:rsidR="005F6B7E">
        <w:rPr>
          <w:bCs/>
          <w:szCs w:val="24"/>
        </w:rPr>
        <w:t xml:space="preserve"> J</w:t>
      </w:r>
      <w:r>
        <w:rPr>
          <w:bCs/>
          <w:szCs w:val="24"/>
        </w:rPr>
        <w:t xml:space="preserve">de o systém </w:t>
      </w:r>
      <w:r w:rsidR="00F105A5">
        <w:rPr>
          <w:bCs/>
          <w:szCs w:val="24"/>
        </w:rPr>
        <w:t xml:space="preserve">určený výhradně pro zimní zahrady, je tepelně izolovaný, je tvořený komorovými profily, které mají funkci nosníků pro skleněné výplně, je použit systém </w:t>
      </w:r>
      <w:r>
        <w:rPr>
          <w:bCs/>
          <w:szCs w:val="24"/>
        </w:rPr>
        <w:t>FUN</w:t>
      </w:r>
      <w:r w:rsidR="00F105A5">
        <w:rPr>
          <w:bCs/>
          <w:szCs w:val="24"/>
        </w:rPr>
        <w:t>C</w:t>
      </w:r>
      <w:r>
        <w:rPr>
          <w:bCs/>
          <w:szCs w:val="24"/>
        </w:rPr>
        <w:t xml:space="preserve">TIONAL. Hliníkové profily budou v bílém odstínu oken a vstupních dveří / bílý plast / </w:t>
      </w:r>
    </w:p>
    <w:p w:rsidR="001A65E1" w:rsidRDefault="001B09F6" w:rsidP="00C07A67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>Střecha i svislé stěny jsou zaskleny</w:t>
      </w:r>
      <w:r w:rsidR="00F105A5">
        <w:rPr>
          <w:bCs/>
          <w:szCs w:val="24"/>
        </w:rPr>
        <w:t xml:space="preserve"> izolačními dvojskly</w:t>
      </w:r>
      <w:r w:rsidR="001A65E1">
        <w:rPr>
          <w:bCs/>
          <w:szCs w:val="24"/>
        </w:rPr>
        <w:t xml:space="preserve"> tl. 6,4-12-6, vnitřní sklo je bezpečnostní CONNEX. Zasklení sklem oproti polykarbonátu umožňuje světelnou propustnost až 82 %. </w:t>
      </w:r>
      <w:r w:rsidR="005F6B7E">
        <w:rPr>
          <w:bCs/>
          <w:szCs w:val="24"/>
        </w:rPr>
        <w:t>(</w:t>
      </w:r>
      <w:r w:rsidR="001A65E1">
        <w:rPr>
          <w:bCs/>
          <w:szCs w:val="24"/>
        </w:rPr>
        <w:t xml:space="preserve"> polykarbonát má světelnou propustnost</w:t>
      </w:r>
      <w:r w:rsidR="00061FC6">
        <w:rPr>
          <w:bCs/>
          <w:szCs w:val="24"/>
        </w:rPr>
        <w:t xml:space="preserve"> </w:t>
      </w:r>
      <w:r w:rsidR="005F6B7E">
        <w:rPr>
          <w:bCs/>
          <w:szCs w:val="24"/>
        </w:rPr>
        <w:t xml:space="preserve">jen </w:t>
      </w:r>
      <w:r w:rsidR="00061FC6">
        <w:rPr>
          <w:bCs/>
          <w:szCs w:val="24"/>
        </w:rPr>
        <w:t>65%</w:t>
      </w:r>
      <w:r>
        <w:rPr>
          <w:bCs/>
          <w:szCs w:val="24"/>
        </w:rPr>
        <w:t>.</w:t>
      </w:r>
      <w:r w:rsidR="005F6B7E">
        <w:rPr>
          <w:bCs/>
          <w:szCs w:val="24"/>
        </w:rPr>
        <w:t>)</w:t>
      </w:r>
    </w:p>
    <w:p w:rsidR="00F105A5" w:rsidRDefault="005F6B7E" w:rsidP="00C07A67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>U</w:t>
      </w:r>
      <w:r w:rsidR="00F105A5">
        <w:rPr>
          <w:bCs/>
          <w:szCs w:val="24"/>
        </w:rPr>
        <w:t>pevnění výplní je pomocí šroubovaných lišt a zaklepávacích krycích profilů.</w:t>
      </w:r>
      <w:r w:rsidR="001A65E1">
        <w:rPr>
          <w:bCs/>
          <w:szCs w:val="24"/>
        </w:rPr>
        <w:t xml:space="preserve"> Veškeré certifikované detaily i technologické postupy jsou k dispozici po dohodě s vybraným dodavatelem tohoto systému. </w:t>
      </w:r>
      <w:r w:rsidR="00F105A5">
        <w:rPr>
          <w:bCs/>
          <w:szCs w:val="24"/>
        </w:rPr>
        <w:t xml:space="preserve"> </w:t>
      </w:r>
    </w:p>
    <w:p w:rsidR="001B09F6" w:rsidRPr="001B09F6" w:rsidRDefault="001B09F6" w:rsidP="00C07A67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 xml:space="preserve">Kotvení profilů je provedeno </w:t>
      </w:r>
      <w:r w:rsidR="001A65E1">
        <w:rPr>
          <w:bCs/>
          <w:szCs w:val="24"/>
        </w:rPr>
        <w:t xml:space="preserve">šroubováním </w:t>
      </w:r>
      <w:r>
        <w:rPr>
          <w:bCs/>
          <w:szCs w:val="24"/>
        </w:rPr>
        <w:t>do zděných atik a</w:t>
      </w:r>
      <w:r w:rsidR="00F105A5">
        <w:rPr>
          <w:bCs/>
          <w:szCs w:val="24"/>
        </w:rPr>
        <w:t xml:space="preserve"> </w:t>
      </w:r>
      <w:r>
        <w:rPr>
          <w:bCs/>
          <w:szCs w:val="24"/>
        </w:rPr>
        <w:t xml:space="preserve"> železobetonov</w:t>
      </w:r>
      <w:r w:rsidR="00F105A5">
        <w:rPr>
          <w:bCs/>
          <w:szCs w:val="24"/>
        </w:rPr>
        <w:t>é</w:t>
      </w:r>
      <w:r w:rsidR="001A65E1">
        <w:rPr>
          <w:bCs/>
          <w:szCs w:val="24"/>
        </w:rPr>
        <w:t xml:space="preserve">ho </w:t>
      </w:r>
      <w:r w:rsidR="00F105A5">
        <w:rPr>
          <w:bCs/>
          <w:szCs w:val="24"/>
        </w:rPr>
        <w:t xml:space="preserve"> překladu</w:t>
      </w:r>
      <w:r>
        <w:rPr>
          <w:bCs/>
          <w:szCs w:val="24"/>
        </w:rPr>
        <w:t xml:space="preserve">.  </w:t>
      </w:r>
    </w:p>
    <w:p w:rsidR="005F6B7E" w:rsidRDefault="005F6B7E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</w:p>
    <w:p w:rsidR="007158AB" w:rsidRPr="001B09F6" w:rsidRDefault="00061FC6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  <w:r>
        <w:rPr>
          <w:bCs/>
          <w:sz w:val="28"/>
          <w:szCs w:val="28"/>
          <w:u w:val="single"/>
        </w:rPr>
        <w:t>Vstupní dveře</w:t>
      </w:r>
    </w:p>
    <w:p w:rsidR="00436CA7" w:rsidRDefault="00436CA7" w:rsidP="00C07A67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 xml:space="preserve">Vstupní dveře a okna byly v současné době vyměněny v obou objektech. Dodavatelem je firma BAROCH okna -  Přívozní 1054/2 170 00 Praha 7 – Holešovice. Doporučujeme i nové vstupní dveře </w:t>
      </w:r>
      <w:r w:rsidR="00A00DF8">
        <w:rPr>
          <w:bCs/>
          <w:szCs w:val="24"/>
        </w:rPr>
        <w:t xml:space="preserve">v prosklené stěně </w:t>
      </w:r>
      <w:r>
        <w:rPr>
          <w:bCs/>
          <w:szCs w:val="24"/>
        </w:rPr>
        <w:t>a francouzské otevíravé okno  dodat od tohoto výrobce. Vstupní dveře mají  výklopný ,prosklený nadsvě</w:t>
      </w:r>
      <w:r w:rsidR="00877FCD">
        <w:rPr>
          <w:bCs/>
          <w:szCs w:val="24"/>
        </w:rPr>
        <w:t>tlík</w:t>
      </w:r>
      <w:r w:rsidR="00A00DF8">
        <w:rPr>
          <w:bCs/>
          <w:szCs w:val="24"/>
        </w:rPr>
        <w:t xml:space="preserve"> a boční pevně zasklené části . Dveřní křídlo  má  průchod </w:t>
      </w:r>
      <w:r>
        <w:rPr>
          <w:bCs/>
          <w:szCs w:val="24"/>
        </w:rPr>
        <w:t>široký 900 mm</w:t>
      </w:r>
      <w:r w:rsidR="00A00DF8">
        <w:rPr>
          <w:bCs/>
          <w:szCs w:val="24"/>
        </w:rPr>
        <w:t>,</w:t>
      </w:r>
      <w:r>
        <w:rPr>
          <w:bCs/>
          <w:szCs w:val="24"/>
        </w:rPr>
        <w:t xml:space="preserve">   druhé </w:t>
      </w:r>
      <w:r w:rsidR="00A00DF8">
        <w:rPr>
          <w:bCs/>
          <w:szCs w:val="24"/>
        </w:rPr>
        <w:t xml:space="preserve">užší </w:t>
      </w:r>
      <w:r>
        <w:rPr>
          <w:bCs/>
          <w:szCs w:val="24"/>
        </w:rPr>
        <w:t xml:space="preserve">křídlo lze otevřít v případě potřeby. Dveře mají prahovou hliníkovou lištu GE se všemi doporučenými těsněními. Dveře jsou zasklené izolačním dvojsklem a z obou stran je použito bezpečnostní sklo CONNEX.  Větší křídlo je opatřeno samozavíračem GEZE a bezpečnostním </w:t>
      </w:r>
      <w:r w:rsidR="00877FCD">
        <w:rPr>
          <w:bCs/>
          <w:szCs w:val="24"/>
        </w:rPr>
        <w:t>el.</w:t>
      </w:r>
      <w:r>
        <w:rPr>
          <w:bCs/>
          <w:szCs w:val="24"/>
        </w:rPr>
        <w:t>zámkem</w:t>
      </w:r>
      <w:r w:rsidR="00A00DF8">
        <w:rPr>
          <w:bCs/>
          <w:szCs w:val="24"/>
        </w:rPr>
        <w:t>. O</w:t>
      </w:r>
      <w:r w:rsidR="00877FCD">
        <w:rPr>
          <w:bCs/>
          <w:szCs w:val="24"/>
        </w:rPr>
        <w:t>tevír</w:t>
      </w:r>
      <w:r w:rsidR="00A00DF8">
        <w:rPr>
          <w:bCs/>
          <w:szCs w:val="24"/>
        </w:rPr>
        <w:t>á</w:t>
      </w:r>
      <w:r w:rsidR="00877FCD">
        <w:rPr>
          <w:bCs/>
          <w:szCs w:val="24"/>
        </w:rPr>
        <w:t xml:space="preserve">ní </w:t>
      </w:r>
      <w:r w:rsidR="00A00DF8">
        <w:rPr>
          <w:bCs/>
          <w:szCs w:val="24"/>
        </w:rPr>
        <w:t xml:space="preserve">dveří </w:t>
      </w:r>
      <w:r w:rsidR="00877FCD">
        <w:rPr>
          <w:bCs/>
          <w:szCs w:val="24"/>
        </w:rPr>
        <w:t xml:space="preserve">bude pomocí </w:t>
      </w:r>
      <w:r w:rsidR="00A00DF8">
        <w:rPr>
          <w:bCs/>
          <w:szCs w:val="24"/>
        </w:rPr>
        <w:t xml:space="preserve"> dvojic horizontálních </w:t>
      </w:r>
      <w:r w:rsidR="00877FCD">
        <w:rPr>
          <w:bCs/>
          <w:szCs w:val="24"/>
        </w:rPr>
        <w:t xml:space="preserve"> mad</w:t>
      </w:r>
      <w:r w:rsidR="00A00DF8">
        <w:rPr>
          <w:bCs/>
          <w:szCs w:val="24"/>
        </w:rPr>
        <w:t>el</w:t>
      </w:r>
      <w:r w:rsidR="00877FCD">
        <w:rPr>
          <w:bCs/>
          <w:szCs w:val="24"/>
        </w:rPr>
        <w:t xml:space="preserve"> z nerez trubky. T</w:t>
      </w:r>
      <w:r w:rsidR="00A00DF8">
        <w:rPr>
          <w:bCs/>
          <w:szCs w:val="24"/>
        </w:rPr>
        <w:t>y</w:t>
      </w:r>
      <w:r w:rsidR="00877FCD">
        <w:rPr>
          <w:bCs/>
          <w:szCs w:val="24"/>
        </w:rPr>
        <w:t>to madl</w:t>
      </w:r>
      <w:r w:rsidR="00A00DF8">
        <w:rPr>
          <w:bCs/>
          <w:szCs w:val="24"/>
        </w:rPr>
        <w:t>a</w:t>
      </w:r>
      <w:r w:rsidR="00877FCD">
        <w:rPr>
          <w:bCs/>
          <w:szCs w:val="24"/>
        </w:rPr>
        <w:t xml:space="preserve"> bud</w:t>
      </w:r>
      <w:r w:rsidR="00A00DF8">
        <w:rPr>
          <w:bCs/>
          <w:szCs w:val="24"/>
        </w:rPr>
        <w:t>ou</w:t>
      </w:r>
      <w:r w:rsidR="00877FCD">
        <w:rPr>
          <w:bCs/>
          <w:szCs w:val="24"/>
        </w:rPr>
        <w:t xml:space="preserve">  ve výš</w:t>
      </w:r>
      <w:r w:rsidR="00A00DF8">
        <w:rPr>
          <w:bCs/>
          <w:szCs w:val="24"/>
        </w:rPr>
        <w:t xml:space="preserve">kách 900 a </w:t>
      </w:r>
      <w:r w:rsidR="00877FCD">
        <w:rPr>
          <w:bCs/>
          <w:szCs w:val="24"/>
        </w:rPr>
        <w:t xml:space="preserve"> 750 mm. Tyto madla budou</w:t>
      </w:r>
      <w:r w:rsidR="00A00DF8">
        <w:rPr>
          <w:bCs/>
          <w:szCs w:val="24"/>
        </w:rPr>
        <w:t xml:space="preserve"> na dveřní křídlo montována </w:t>
      </w:r>
      <w:r w:rsidR="00877FCD">
        <w:rPr>
          <w:bCs/>
          <w:szCs w:val="24"/>
        </w:rPr>
        <w:t xml:space="preserve"> z obou stran. </w:t>
      </w:r>
    </w:p>
    <w:p w:rsidR="00A00DF8" w:rsidRDefault="00436CA7" w:rsidP="00C07A67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>Vstupní prostor není vytápěn, pouze pro příjemný pobyt v tomto prostoru je</w:t>
      </w:r>
      <w:r w:rsidR="00A00DF8">
        <w:rPr>
          <w:bCs/>
          <w:szCs w:val="24"/>
        </w:rPr>
        <w:t xml:space="preserve"> zajištěno </w:t>
      </w:r>
      <w:r>
        <w:rPr>
          <w:bCs/>
          <w:szCs w:val="24"/>
        </w:rPr>
        <w:t xml:space="preserve"> </w:t>
      </w:r>
      <w:r w:rsidR="00A00DF8">
        <w:rPr>
          <w:bCs/>
          <w:szCs w:val="24"/>
        </w:rPr>
        <w:t xml:space="preserve"> nucené </w:t>
      </w:r>
      <w:r>
        <w:rPr>
          <w:bCs/>
          <w:szCs w:val="24"/>
        </w:rPr>
        <w:t>provětrává</w:t>
      </w:r>
      <w:r w:rsidR="00A00DF8">
        <w:rPr>
          <w:bCs/>
          <w:szCs w:val="24"/>
        </w:rPr>
        <w:t xml:space="preserve">ní </w:t>
      </w:r>
      <w:r>
        <w:rPr>
          <w:bCs/>
          <w:szCs w:val="24"/>
        </w:rPr>
        <w:t>dohřívaným vzduchem</w:t>
      </w:r>
      <w:r w:rsidR="00A00DF8">
        <w:rPr>
          <w:bCs/>
          <w:szCs w:val="24"/>
        </w:rPr>
        <w:t xml:space="preserve">. V létě je možné otevřít oba provětrávací nadsvětlíky dveří. V zimě pro lepší komfort jsou nad </w:t>
      </w:r>
      <w:r>
        <w:rPr>
          <w:bCs/>
          <w:szCs w:val="24"/>
        </w:rPr>
        <w:t xml:space="preserve">vstupními dveřmi </w:t>
      </w:r>
      <w:r w:rsidR="00A00DF8">
        <w:rPr>
          <w:bCs/>
          <w:szCs w:val="24"/>
        </w:rPr>
        <w:t xml:space="preserve">umístěné </w:t>
      </w:r>
      <w:r>
        <w:rPr>
          <w:bCs/>
          <w:szCs w:val="24"/>
        </w:rPr>
        <w:t xml:space="preserve"> teplé vzduchové clony</w:t>
      </w:r>
      <w:r w:rsidR="00877FCD">
        <w:rPr>
          <w:bCs/>
          <w:szCs w:val="24"/>
        </w:rPr>
        <w:t xml:space="preserve"> </w:t>
      </w:r>
    </w:p>
    <w:p w:rsidR="00061FC6" w:rsidRDefault="00877FCD" w:rsidP="00C07A67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>/ viz. část VZT /</w:t>
      </w:r>
    </w:p>
    <w:p w:rsidR="007B69E6" w:rsidRDefault="007B69E6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</w:p>
    <w:p w:rsidR="001B09F6" w:rsidRDefault="001B09F6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  <w:r>
        <w:rPr>
          <w:bCs/>
          <w:sz w:val="28"/>
          <w:szCs w:val="28"/>
          <w:u w:val="single"/>
        </w:rPr>
        <w:lastRenderedPageBreak/>
        <w:t>Vnitřní dveře</w:t>
      </w:r>
    </w:p>
    <w:p w:rsidR="001B09F6" w:rsidRPr="001B09F6" w:rsidRDefault="00877FCD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  <w:r>
        <w:rPr>
          <w:bCs/>
          <w:szCs w:val="24"/>
        </w:rPr>
        <w:t xml:space="preserve">Vnitřní </w:t>
      </w:r>
      <w:r w:rsidR="00A00DF8">
        <w:rPr>
          <w:bCs/>
          <w:szCs w:val="24"/>
        </w:rPr>
        <w:t xml:space="preserve">dřevěné </w:t>
      </w:r>
      <w:r>
        <w:rPr>
          <w:bCs/>
          <w:szCs w:val="24"/>
        </w:rPr>
        <w:t>dveře budou</w:t>
      </w:r>
      <w:r w:rsidR="00A00DF8">
        <w:rPr>
          <w:bCs/>
          <w:szCs w:val="24"/>
        </w:rPr>
        <w:t xml:space="preserve"> osazeny do bílých kovových zárubní dveřní křídla jsou plná,</w:t>
      </w:r>
      <w:r>
        <w:rPr>
          <w:bCs/>
          <w:szCs w:val="24"/>
        </w:rPr>
        <w:t xml:space="preserve"> bíl</w:t>
      </w:r>
      <w:r w:rsidR="00A00DF8">
        <w:rPr>
          <w:bCs/>
          <w:szCs w:val="24"/>
        </w:rPr>
        <w:t>á</w:t>
      </w:r>
      <w:r>
        <w:rPr>
          <w:bCs/>
          <w:szCs w:val="24"/>
        </w:rPr>
        <w:t xml:space="preserve">,  s požární odolností  EI 30 DP3 s prahem </w:t>
      </w:r>
    </w:p>
    <w:p w:rsidR="00F97E15" w:rsidRPr="00877FCD" w:rsidRDefault="00A00DF8" w:rsidP="00C07A67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>Pro zajištění  podtlakového  větrání místností 0</w:t>
      </w:r>
      <w:r w:rsidR="00EE6B1B">
        <w:rPr>
          <w:bCs/>
          <w:szCs w:val="24"/>
        </w:rPr>
        <w:t>2</w:t>
      </w:r>
      <w:r>
        <w:rPr>
          <w:bCs/>
          <w:szCs w:val="24"/>
        </w:rPr>
        <w:t>,0</w:t>
      </w:r>
      <w:r w:rsidR="00EE6B1B">
        <w:rPr>
          <w:bCs/>
          <w:szCs w:val="24"/>
        </w:rPr>
        <w:t>3</w:t>
      </w:r>
      <w:r>
        <w:rPr>
          <w:bCs/>
          <w:szCs w:val="24"/>
        </w:rPr>
        <w:t xml:space="preserve"> </w:t>
      </w:r>
      <w:r w:rsidR="00877FCD" w:rsidRPr="00877FCD">
        <w:rPr>
          <w:bCs/>
          <w:szCs w:val="24"/>
        </w:rPr>
        <w:t xml:space="preserve"> </w:t>
      </w:r>
      <w:r w:rsidR="00877FCD">
        <w:rPr>
          <w:bCs/>
          <w:szCs w:val="24"/>
        </w:rPr>
        <w:t>bud</w:t>
      </w:r>
      <w:r>
        <w:rPr>
          <w:bCs/>
          <w:szCs w:val="24"/>
        </w:rPr>
        <w:t>ou</w:t>
      </w:r>
      <w:r w:rsidR="00877FCD">
        <w:rPr>
          <w:bCs/>
          <w:szCs w:val="24"/>
        </w:rPr>
        <w:t xml:space="preserve"> </w:t>
      </w:r>
      <w:r>
        <w:rPr>
          <w:bCs/>
          <w:szCs w:val="24"/>
        </w:rPr>
        <w:t xml:space="preserve"> osazeny   T</w:t>
      </w:r>
      <w:r w:rsidR="00877FCD">
        <w:rPr>
          <w:bCs/>
          <w:szCs w:val="24"/>
        </w:rPr>
        <w:t xml:space="preserve">ěsnící </w:t>
      </w:r>
      <w:r>
        <w:rPr>
          <w:bCs/>
          <w:szCs w:val="24"/>
        </w:rPr>
        <w:t xml:space="preserve">požární </w:t>
      </w:r>
      <w:r w:rsidR="00877FCD">
        <w:rPr>
          <w:bCs/>
          <w:szCs w:val="24"/>
        </w:rPr>
        <w:t>větrací tvarovky PROMOSEAL od firmy Promat.</w:t>
      </w:r>
      <w:r>
        <w:rPr>
          <w:bCs/>
          <w:szCs w:val="24"/>
        </w:rPr>
        <w:t xml:space="preserve">/ </w:t>
      </w:r>
      <w:hyperlink r:id="rId20" w:history="1">
        <w:r w:rsidRPr="007512B1">
          <w:rPr>
            <w:rStyle w:val="Hypertextovodkaz"/>
            <w:bCs/>
            <w:szCs w:val="24"/>
          </w:rPr>
          <w:t>www.Promat.cz</w:t>
        </w:r>
      </w:hyperlink>
      <w:r>
        <w:rPr>
          <w:bCs/>
          <w:szCs w:val="24"/>
        </w:rPr>
        <w:t xml:space="preserve"> /</w:t>
      </w:r>
      <w:r w:rsidR="00877FCD">
        <w:rPr>
          <w:bCs/>
          <w:szCs w:val="24"/>
        </w:rPr>
        <w:t xml:space="preserve"> M</w:t>
      </w:r>
      <w:r>
        <w:rPr>
          <w:bCs/>
          <w:szCs w:val="24"/>
        </w:rPr>
        <w:t>řížky</w:t>
      </w:r>
      <w:r w:rsidR="00877FCD">
        <w:rPr>
          <w:bCs/>
          <w:szCs w:val="24"/>
        </w:rPr>
        <w:t xml:space="preserve"> by být osazeny zároveň se zděním dle doporučených techn</w:t>
      </w:r>
      <w:r w:rsidR="006179AE">
        <w:rPr>
          <w:bCs/>
          <w:szCs w:val="24"/>
        </w:rPr>
        <w:t>ologických postupů firmy PROMAT</w:t>
      </w:r>
      <w:r w:rsidR="00877FCD">
        <w:rPr>
          <w:bCs/>
          <w:szCs w:val="24"/>
        </w:rPr>
        <w:t xml:space="preserve">. </w:t>
      </w:r>
      <w:r>
        <w:rPr>
          <w:bCs/>
          <w:szCs w:val="24"/>
        </w:rPr>
        <w:t>Proti</w:t>
      </w:r>
      <w:r w:rsidR="006179AE">
        <w:rPr>
          <w:bCs/>
          <w:szCs w:val="24"/>
        </w:rPr>
        <w:t xml:space="preserve">požární větrací mřížky </w:t>
      </w:r>
      <w:r>
        <w:rPr>
          <w:bCs/>
          <w:szCs w:val="24"/>
        </w:rPr>
        <w:t xml:space="preserve">budou </w:t>
      </w:r>
      <w:r w:rsidR="006179AE">
        <w:rPr>
          <w:bCs/>
          <w:szCs w:val="24"/>
        </w:rPr>
        <w:t>osa</w:t>
      </w:r>
      <w:r>
        <w:rPr>
          <w:bCs/>
          <w:szCs w:val="24"/>
        </w:rPr>
        <w:t>zeny do zdiva</w:t>
      </w:r>
      <w:r w:rsidR="006179AE">
        <w:rPr>
          <w:bCs/>
          <w:szCs w:val="24"/>
        </w:rPr>
        <w:t xml:space="preserve"> v počtu 4ks do každé z místností cca 200 mm nad podlahou. Mřížky budou kryty kovovými </w:t>
      </w:r>
      <w:r w:rsidR="00EE6B1B">
        <w:rPr>
          <w:bCs/>
          <w:szCs w:val="24"/>
        </w:rPr>
        <w:t xml:space="preserve">mřížkami </w:t>
      </w:r>
      <w:r w:rsidR="006179AE">
        <w:rPr>
          <w:bCs/>
          <w:szCs w:val="24"/>
        </w:rPr>
        <w:t xml:space="preserve"> v bílém odstínu. </w:t>
      </w:r>
    </w:p>
    <w:p w:rsidR="00EE6B1B" w:rsidRDefault="00EE6B1B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</w:p>
    <w:p w:rsidR="00061FC6" w:rsidRDefault="00061FC6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  <w:r>
        <w:rPr>
          <w:bCs/>
          <w:sz w:val="28"/>
          <w:szCs w:val="28"/>
          <w:u w:val="single"/>
        </w:rPr>
        <w:t xml:space="preserve">Podhledy </w:t>
      </w:r>
    </w:p>
    <w:p w:rsidR="006179AE" w:rsidRPr="006179AE" w:rsidRDefault="006179AE" w:rsidP="00C07A67">
      <w:pPr>
        <w:spacing w:line="360" w:lineRule="auto"/>
        <w:jc w:val="both"/>
        <w:rPr>
          <w:bCs/>
          <w:szCs w:val="24"/>
        </w:rPr>
      </w:pPr>
      <w:r w:rsidRPr="006179AE">
        <w:rPr>
          <w:bCs/>
          <w:szCs w:val="24"/>
        </w:rPr>
        <w:t xml:space="preserve">Jsou použity </w:t>
      </w:r>
      <w:r w:rsidR="00EE6B1B">
        <w:rPr>
          <w:bCs/>
          <w:szCs w:val="24"/>
        </w:rPr>
        <w:t xml:space="preserve">systémové </w:t>
      </w:r>
      <w:r>
        <w:rPr>
          <w:bCs/>
          <w:szCs w:val="24"/>
        </w:rPr>
        <w:t xml:space="preserve">sádrokartonové podhledy zavěšené na kovové konstrukci např. Systém KNAUF. V místnosti  01 může být výška podhledu upravena podle množství rozvodů, </w:t>
      </w:r>
      <w:r w:rsidR="00EE6B1B">
        <w:rPr>
          <w:bCs/>
          <w:szCs w:val="24"/>
        </w:rPr>
        <w:t xml:space="preserve"> </w:t>
      </w:r>
      <w:r>
        <w:rPr>
          <w:bCs/>
          <w:szCs w:val="24"/>
        </w:rPr>
        <w:t>které bude potřeba do podhledu uložit po vybourání zdi v technické místnosti</w:t>
      </w:r>
    </w:p>
    <w:p w:rsidR="006179AE" w:rsidRDefault="006179AE" w:rsidP="006179AE">
      <w:pPr>
        <w:spacing w:line="360" w:lineRule="auto"/>
        <w:jc w:val="both"/>
        <w:rPr>
          <w:bCs/>
          <w:szCs w:val="24"/>
        </w:rPr>
      </w:pPr>
      <w:r w:rsidRPr="006179AE">
        <w:rPr>
          <w:bCs/>
          <w:szCs w:val="24"/>
        </w:rPr>
        <w:t xml:space="preserve">Do místností </w:t>
      </w:r>
      <w:r>
        <w:rPr>
          <w:bCs/>
          <w:szCs w:val="24"/>
        </w:rPr>
        <w:t xml:space="preserve"> 02,03 </w:t>
      </w:r>
      <w:r w:rsidR="005465FE">
        <w:rPr>
          <w:bCs/>
          <w:szCs w:val="24"/>
        </w:rPr>
        <w:t>je na zvážení investora</w:t>
      </w:r>
      <w:r>
        <w:rPr>
          <w:bCs/>
          <w:szCs w:val="24"/>
        </w:rPr>
        <w:t xml:space="preserve">,zdali v těchto místnostem bude pohled nezbytný. </w:t>
      </w:r>
    </w:p>
    <w:p w:rsidR="006179AE" w:rsidRDefault="00EE6B1B" w:rsidP="006179AE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 xml:space="preserve">V každém případě toto rozhodnutí ovlivňuje objednávku typů  koncových  prvků pro VZT i pro stanovení délky světlovaného potrubí . </w:t>
      </w:r>
    </w:p>
    <w:p w:rsidR="00EE6B1B" w:rsidRDefault="00EE6B1B" w:rsidP="006179AE">
      <w:pPr>
        <w:spacing w:line="360" w:lineRule="auto"/>
        <w:jc w:val="both"/>
        <w:rPr>
          <w:bCs/>
          <w:sz w:val="28"/>
          <w:szCs w:val="28"/>
          <w:u w:val="single"/>
        </w:rPr>
      </w:pPr>
    </w:p>
    <w:p w:rsidR="006179AE" w:rsidRDefault="006179AE" w:rsidP="006179AE">
      <w:pPr>
        <w:spacing w:line="360" w:lineRule="auto"/>
        <w:jc w:val="both"/>
        <w:rPr>
          <w:bCs/>
          <w:sz w:val="28"/>
          <w:szCs w:val="28"/>
          <w:u w:val="single"/>
        </w:rPr>
      </w:pPr>
      <w:r>
        <w:rPr>
          <w:bCs/>
          <w:sz w:val="28"/>
          <w:szCs w:val="28"/>
          <w:u w:val="single"/>
        </w:rPr>
        <w:t xml:space="preserve">Madla </w:t>
      </w:r>
    </w:p>
    <w:p w:rsidR="005465FE" w:rsidRDefault="005465FE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  <w:r w:rsidRPr="005465FE">
        <w:rPr>
          <w:bCs/>
          <w:szCs w:val="24"/>
        </w:rPr>
        <w:t xml:space="preserve">Na </w:t>
      </w:r>
      <w:r>
        <w:rPr>
          <w:bCs/>
          <w:szCs w:val="24"/>
        </w:rPr>
        <w:t xml:space="preserve">madla budou použité nerezové trubky DN </w:t>
      </w:r>
      <w:r w:rsidR="00EE6B1B">
        <w:rPr>
          <w:bCs/>
          <w:szCs w:val="24"/>
        </w:rPr>
        <w:t>3</w:t>
      </w:r>
      <w:r>
        <w:rPr>
          <w:bCs/>
          <w:szCs w:val="24"/>
        </w:rPr>
        <w:t>0</w:t>
      </w:r>
      <w:r w:rsidR="00EE6B1B">
        <w:rPr>
          <w:bCs/>
          <w:szCs w:val="24"/>
        </w:rPr>
        <w:t xml:space="preserve">, které </w:t>
      </w:r>
      <w:r>
        <w:rPr>
          <w:bCs/>
          <w:szCs w:val="24"/>
        </w:rPr>
        <w:t xml:space="preserve">budou kotvené z boku do zdiva </w:t>
      </w:r>
      <w:r w:rsidR="00EE6B1B">
        <w:rPr>
          <w:bCs/>
          <w:szCs w:val="24"/>
        </w:rPr>
        <w:t>cca po 1m. Ko</w:t>
      </w:r>
      <w:r>
        <w:rPr>
          <w:bCs/>
          <w:szCs w:val="24"/>
        </w:rPr>
        <w:t>tvení bude kryto kulatou nerezovou rozetkou</w:t>
      </w:r>
      <w:r w:rsidR="00EE6B1B">
        <w:rPr>
          <w:bCs/>
          <w:szCs w:val="24"/>
        </w:rPr>
        <w:t xml:space="preserve"> DN 40. Návrh d</w:t>
      </w:r>
      <w:r>
        <w:rPr>
          <w:bCs/>
          <w:szCs w:val="24"/>
        </w:rPr>
        <w:t>etail</w:t>
      </w:r>
      <w:r w:rsidR="00EE6B1B">
        <w:rPr>
          <w:bCs/>
          <w:szCs w:val="24"/>
        </w:rPr>
        <w:t>ů</w:t>
      </w:r>
      <w:r>
        <w:rPr>
          <w:bCs/>
          <w:szCs w:val="24"/>
        </w:rPr>
        <w:t xml:space="preserve"> </w:t>
      </w:r>
      <w:r w:rsidR="00EE6B1B">
        <w:rPr>
          <w:bCs/>
          <w:szCs w:val="24"/>
        </w:rPr>
        <w:t xml:space="preserve">kotvení nerezových madel </w:t>
      </w:r>
      <w:r>
        <w:rPr>
          <w:bCs/>
          <w:szCs w:val="24"/>
        </w:rPr>
        <w:t xml:space="preserve"> bud</w:t>
      </w:r>
      <w:r w:rsidR="00EE6B1B">
        <w:rPr>
          <w:bCs/>
          <w:szCs w:val="24"/>
        </w:rPr>
        <w:t>e</w:t>
      </w:r>
      <w:r>
        <w:rPr>
          <w:bCs/>
          <w:szCs w:val="24"/>
        </w:rPr>
        <w:t xml:space="preserve"> </w:t>
      </w:r>
      <w:r w:rsidR="00EE6B1B">
        <w:rPr>
          <w:bCs/>
          <w:szCs w:val="24"/>
        </w:rPr>
        <w:t xml:space="preserve">upřesněno </w:t>
      </w:r>
      <w:r>
        <w:rPr>
          <w:bCs/>
          <w:szCs w:val="24"/>
        </w:rPr>
        <w:t xml:space="preserve"> s vybraným výrobcem dodavatele před provedením</w:t>
      </w:r>
      <w:r w:rsidR="006773DA">
        <w:rPr>
          <w:bCs/>
          <w:szCs w:val="24"/>
        </w:rPr>
        <w:t>.</w:t>
      </w:r>
    </w:p>
    <w:p w:rsidR="006773DA" w:rsidRDefault="006773DA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</w:p>
    <w:p w:rsidR="00F97E15" w:rsidRPr="00061FC6" w:rsidRDefault="00061FC6" w:rsidP="00C07A67">
      <w:pPr>
        <w:spacing w:line="360" w:lineRule="auto"/>
        <w:jc w:val="both"/>
        <w:rPr>
          <w:bCs/>
          <w:sz w:val="28"/>
          <w:szCs w:val="28"/>
          <w:u w:val="single"/>
        </w:rPr>
      </w:pPr>
      <w:r w:rsidRPr="00061FC6">
        <w:rPr>
          <w:bCs/>
          <w:sz w:val="28"/>
          <w:szCs w:val="28"/>
          <w:u w:val="single"/>
        </w:rPr>
        <w:t xml:space="preserve">Omítky </w:t>
      </w:r>
      <w:r>
        <w:rPr>
          <w:bCs/>
          <w:sz w:val="28"/>
          <w:szCs w:val="28"/>
          <w:u w:val="single"/>
        </w:rPr>
        <w:t>a povrchy</w:t>
      </w:r>
    </w:p>
    <w:p w:rsidR="006179AE" w:rsidRPr="006179AE" w:rsidRDefault="006179AE" w:rsidP="00C07A67">
      <w:pPr>
        <w:spacing w:line="360" w:lineRule="auto"/>
        <w:jc w:val="both"/>
        <w:rPr>
          <w:bCs/>
          <w:szCs w:val="24"/>
        </w:rPr>
      </w:pPr>
      <w:r w:rsidRPr="006179AE">
        <w:rPr>
          <w:bCs/>
          <w:szCs w:val="24"/>
        </w:rPr>
        <w:t xml:space="preserve">Celý </w:t>
      </w:r>
      <w:r>
        <w:rPr>
          <w:bCs/>
          <w:szCs w:val="24"/>
        </w:rPr>
        <w:t xml:space="preserve">vstupní </w:t>
      </w:r>
      <w:r w:rsidRPr="006179AE">
        <w:rPr>
          <w:bCs/>
          <w:szCs w:val="24"/>
        </w:rPr>
        <w:t>prosto</w:t>
      </w:r>
      <w:r>
        <w:rPr>
          <w:bCs/>
          <w:szCs w:val="24"/>
        </w:rPr>
        <w:t xml:space="preserve">r 01,05,06  bude vystěrkován a vymalován dvojnásobným voděodolným nátěrem. Nejlépe fasádním v bílém odstínu. </w:t>
      </w:r>
      <w:r w:rsidR="005465FE">
        <w:rPr>
          <w:bCs/>
          <w:szCs w:val="24"/>
        </w:rPr>
        <w:t xml:space="preserve"> Po odstranění kabřincových obkladů bude nutné znovu provést štukovou vrstvu. Podklad po odstranění kabřinců / možná ani nebude potřeba kabřince ze sloupů odstraňovat/ pro sloupy a překlad tvořící „Vstupní bránu“ bude před provedením konzultován  se zástupci fimy STONEDECOR, jejichž materiál bude použit na finální vrstvu. </w:t>
      </w:r>
    </w:p>
    <w:p w:rsidR="00C07A67" w:rsidRPr="00F35D9E" w:rsidRDefault="00C07A67" w:rsidP="00C07A67">
      <w:pPr>
        <w:spacing w:line="360" w:lineRule="auto"/>
        <w:jc w:val="both"/>
        <w:rPr>
          <w:b/>
          <w:bCs/>
          <w:sz w:val="28"/>
          <w:szCs w:val="28"/>
          <w:u w:val="single"/>
        </w:rPr>
      </w:pPr>
      <w:r w:rsidRPr="00F35D9E">
        <w:rPr>
          <w:b/>
          <w:bCs/>
          <w:sz w:val="28"/>
          <w:szCs w:val="28"/>
          <w:u w:val="single"/>
        </w:rPr>
        <w:t>f. Tepelně technické vlastnosti stavebních kon</w:t>
      </w:r>
      <w:r w:rsidR="00F819A0">
        <w:rPr>
          <w:b/>
          <w:bCs/>
          <w:sz w:val="28"/>
          <w:szCs w:val="28"/>
          <w:u w:val="single"/>
        </w:rPr>
        <w:t>s</w:t>
      </w:r>
      <w:r w:rsidRPr="00F35D9E">
        <w:rPr>
          <w:b/>
          <w:bCs/>
          <w:sz w:val="28"/>
          <w:szCs w:val="28"/>
          <w:u w:val="single"/>
        </w:rPr>
        <w:t xml:space="preserve">trukcí </w:t>
      </w:r>
      <w:r w:rsidR="00F819A0">
        <w:rPr>
          <w:b/>
          <w:bCs/>
          <w:sz w:val="28"/>
          <w:szCs w:val="28"/>
          <w:u w:val="single"/>
        </w:rPr>
        <w:t xml:space="preserve"> </w:t>
      </w:r>
      <w:r w:rsidRPr="00F35D9E">
        <w:rPr>
          <w:b/>
          <w:bCs/>
          <w:sz w:val="28"/>
          <w:szCs w:val="28"/>
          <w:u w:val="single"/>
        </w:rPr>
        <w:t>a výplní otvorů:</w:t>
      </w:r>
    </w:p>
    <w:p w:rsidR="00113F4D" w:rsidRDefault="00113F4D" w:rsidP="00C07A67">
      <w:pPr>
        <w:spacing w:line="360" w:lineRule="auto"/>
        <w:jc w:val="both"/>
      </w:pPr>
      <w:r>
        <w:t>Oba pavilony E a F budou dle sdělení zástupců města v nejbližší době zatepleny kontaktním zateplovacím systémem, včetně zateplení stávajícíc</w:t>
      </w:r>
      <w:r w:rsidR="00D20230">
        <w:t>h střech.</w:t>
      </w:r>
    </w:p>
    <w:p w:rsidR="00C07A67" w:rsidRDefault="00C07A67" w:rsidP="00C07A67">
      <w:pPr>
        <w:spacing w:line="360" w:lineRule="auto"/>
        <w:jc w:val="both"/>
      </w:pPr>
      <w:r>
        <w:lastRenderedPageBreak/>
        <w:t>Stavební konstrukce jsou navrženy tak, aby splňovaly požadované parametry dané normou ČSN</w:t>
      </w:r>
      <w:r w:rsidRPr="00F90683">
        <w:t xml:space="preserve"> 73 0540-2</w:t>
      </w:r>
      <w:r>
        <w:t>.</w:t>
      </w:r>
    </w:p>
    <w:p w:rsidR="00C07A67" w:rsidRPr="0057372E" w:rsidRDefault="00C07A67" w:rsidP="00C07A67">
      <w:pPr>
        <w:spacing w:line="360" w:lineRule="auto"/>
        <w:jc w:val="both"/>
        <w:rPr>
          <w:u w:val="single"/>
        </w:rPr>
      </w:pPr>
      <w:r w:rsidRPr="0057372E">
        <w:rPr>
          <w:u w:val="single"/>
        </w:rPr>
        <w:t>Normové hodnoty</w:t>
      </w:r>
    </w:p>
    <w:p w:rsidR="00C07A67" w:rsidRDefault="00C07A67" w:rsidP="00C07A67">
      <w:pPr>
        <w:spacing w:line="360" w:lineRule="auto"/>
        <w:jc w:val="both"/>
      </w:pPr>
      <w:r>
        <w:t>Pro obvodové zdivo hodnota</w:t>
      </w:r>
      <w:r>
        <w:tab/>
      </w:r>
      <w:r>
        <w:tab/>
        <w:t>0,38W/m</w:t>
      </w:r>
      <w:r w:rsidRPr="00294C92">
        <w:rPr>
          <w:vertAlign w:val="superscript"/>
        </w:rPr>
        <w:t>2</w:t>
      </w:r>
      <w:r>
        <w:t>K</w:t>
      </w:r>
    </w:p>
    <w:p w:rsidR="00C07A67" w:rsidRDefault="00C07A67" w:rsidP="00C07A67">
      <w:pPr>
        <w:spacing w:line="360" w:lineRule="auto"/>
        <w:jc w:val="both"/>
      </w:pPr>
      <w:r>
        <w:t xml:space="preserve">Pro střešní konstrukce hodnota </w:t>
      </w:r>
      <w:r>
        <w:tab/>
        <w:t>0,24W/m</w:t>
      </w:r>
      <w:r w:rsidRPr="00294C92">
        <w:rPr>
          <w:vertAlign w:val="superscript"/>
        </w:rPr>
        <w:t>2</w:t>
      </w:r>
      <w:r>
        <w:t>K</w:t>
      </w:r>
    </w:p>
    <w:p w:rsidR="00C07A67" w:rsidRDefault="00C07A67" w:rsidP="00C07A67">
      <w:pPr>
        <w:spacing w:line="360" w:lineRule="auto"/>
        <w:jc w:val="both"/>
      </w:pPr>
      <w:r>
        <w:t xml:space="preserve">Pro podlahu přilehlou k zemině </w:t>
      </w:r>
      <w:r>
        <w:tab/>
        <w:t>0,45W/m</w:t>
      </w:r>
      <w:r w:rsidRPr="00294C92">
        <w:rPr>
          <w:vertAlign w:val="superscript"/>
        </w:rPr>
        <w:t>2</w:t>
      </w:r>
      <w:r>
        <w:t>K</w:t>
      </w:r>
    </w:p>
    <w:p w:rsidR="00C07A67" w:rsidRPr="00F35D9E" w:rsidRDefault="00C07A67" w:rsidP="00F06508">
      <w:pPr>
        <w:spacing w:line="360" w:lineRule="auto"/>
        <w:ind w:left="2832" w:hanging="2832"/>
        <w:jc w:val="both"/>
      </w:pPr>
      <w:r>
        <w:t xml:space="preserve">Pro výplně otvorů </w:t>
      </w:r>
      <w:r>
        <w:tab/>
      </w:r>
      <w:r>
        <w:tab/>
        <w:t>1,2W/m2K  ( Umin.</w:t>
      </w:r>
      <w:r w:rsidR="00113F4D">
        <w:t xml:space="preserve">dvojskla </w:t>
      </w:r>
      <w:r>
        <w:t>=1,1 W/m</w:t>
      </w:r>
      <w:r w:rsidRPr="00294C92">
        <w:rPr>
          <w:vertAlign w:val="superscript"/>
        </w:rPr>
        <w:t>2</w:t>
      </w:r>
      <w:r>
        <w:t>K)</w:t>
      </w:r>
    </w:p>
    <w:p w:rsidR="00113F4D" w:rsidRDefault="00113F4D" w:rsidP="00C07A67">
      <w:pPr>
        <w:jc w:val="both"/>
        <w:rPr>
          <w:b/>
          <w:bCs/>
          <w:sz w:val="28"/>
          <w:szCs w:val="28"/>
          <w:u w:val="single"/>
        </w:rPr>
      </w:pPr>
    </w:p>
    <w:p w:rsidR="00C07A67" w:rsidRPr="00F35D9E" w:rsidRDefault="00C07A67" w:rsidP="00C07A67">
      <w:pPr>
        <w:jc w:val="both"/>
        <w:rPr>
          <w:b/>
          <w:bCs/>
          <w:sz w:val="28"/>
          <w:szCs w:val="28"/>
          <w:u w:val="single"/>
        </w:rPr>
      </w:pPr>
      <w:r w:rsidRPr="00F35D9E">
        <w:rPr>
          <w:b/>
          <w:bCs/>
          <w:sz w:val="28"/>
          <w:szCs w:val="28"/>
          <w:u w:val="single"/>
        </w:rPr>
        <w:t>g. Způsob založení s ohledem na výsledky inženýrsko-geologického průzkumu:</w:t>
      </w:r>
    </w:p>
    <w:p w:rsidR="00C07A67" w:rsidRPr="00F06508" w:rsidRDefault="00F06508" w:rsidP="00C07A67">
      <w:pPr>
        <w:spacing w:line="360" w:lineRule="auto"/>
        <w:jc w:val="both"/>
        <w:rPr>
          <w:bCs/>
          <w:szCs w:val="24"/>
        </w:rPr>
      </w:pPr>
      <w:r>
        <w:rPr>
          <w:bCs/>
          <w:szCs w:val="24"/>
        </w:rPr>
        <w:t>V</w:t>
      </w:r>
      <w:r w:rsidRPr="00F06508">
        <w:rPr>
          <w:bCs/>
          <w:szCs w:val="24"/>
        </w:rPr>
        <w:t xml:space="preserve">zhledem </w:t>
      </w:r>
      <w:r>
        <w:rPr>
          <w:bCs/>
          <w:szCs w:val="24"/>
        </w:rPr>
        <w:t>k malému rozsahu výkopových prací  není tento bod řešen.</w:t>
      </w:r>
    </w:p>
    <w:p w:rsidR="00113F4D" w:rsidRDefault="00113F4D" w:rsidP="00C07A67">
      <w:pPr>
        <w:spacing w:line="360" w:lineRule="auto"/>
        <w:jc w:val="both"/>
        <w:rPr>
          <w:b/>
          <w:bCs/>
          <w:sz w:val="28"/>
          <w:szCs w:val="28"/>
          <w:u w:val="single"/>
        </w:rPr>
      </w:pPr>
    </w:p>
    <w:p w:rsidR="00C07A67" w:rsidRPr="00294C92" w:rsidRDefault="00C07A67" w:rsidP="00C07A67">
      <w:pPr>
        <w:spacing w:line="360" w:lineRule="auto"/>
        <w:jc w:val="both"/>
        <w:rPr>
          <w:b/>
          <w:bCs/>
          <w:sz w:val="28"/>
          <w:szCs w:val="28"/>
          <w:u w:val="single"/>
        </w:rPr>
      </w:pPr>
      <w:r w:rsidRPr="00294C92">
        <w:rPr>
          <w:b/>
          <w:bCs/>
          <w:sz w:val="28"/>
          <w:szCs w:val="28"/>
          <w:u w:val="single"/>
        </w:rPr>
        <w:t xml:space="preserve">h. Vliv </w:t>
      </w:r>
      <w:r>
        <w:rPr>
          <w:b/>
          <w:bCs/>
          <w:sz w:val="28"/>
          <w:szCs w:val="28"/>
          <w:u w:val="single"/>
        </w:rPr>
        <w:t>stavby</w:t>
      </w:r>
      <w:r w:rsidRPr="00294C92">
        <w:rPr>
          <w:b/>
          <w:bCs/>
          <w:sz w:val="28"/>
          <w:szCs w:val="28"/>
          <w:u w:val="single"/>
        </w:rPr>
        <w:t xml:space="preserve"> a je</w:t>
      </w:r>
      <w:r>
        <w:rPr>
          <w:b/>
          <w:bCs/>
          <w:sz w:val="28"/>
          <w:szCs w:val="28"/>
          <w:u w:val="single"/>
        </w:rPr>
        <w:t>jího</w:t>
      </w:r>
      <w:r w:rsidRPr="00294C92">
        <w:rPr>
          <w:b/>
          <w:bCs/>
          <w:sz w:val="28"/>
          <w:szCs w:val="28"/>
          <w:u w:val="single"/>
        </w:rPr>
        <w:t xml:space="preserve"> užívání na životní prostředí:</w:t>
      </w:r>
    </w:p>
    <w:p w:rsidR="005A0C72" w:rsidRDefault="005A0C72" w:rsidP="00C07A67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  <w:r>
        <w:rPr>
          <w:szCs w:val="24"/>
        </w:rPr>
        <w:t xml:space="preserve">Jedná se o veřejný prostor. Stavba bude probíhat za provozu v obou pavilonech . , Harmonogram postupu prací musí být dobře promyšlen. Před započetím stavebních prací </w:t>
      </w:r>
      <w:r w:rsidR="00E36607">
        <w:rPr>
          <w:szCs w:val="24"/>
        </w:rPr>
        <w:t xml:space="preserve">musí být zajištěn objednatelem vhodný, bezpečný  přístup  pro pacienty do obou </w:t>
      </w:r>
      <w:r>
        <w:rPr>
          <w:szCs w:val="24"/>
        </w:rPr>
        <w:t xml:space="preserve">pavilonu E, V pavilonu F se nabízí v první etapě provést nové francouzské dvoukřídlé okno, které vede přímo k ordinacím.   </w:t>
      </w:r>
    </w:p>
    <w:p w:rsidR="005A0C72" w:rsidRDefault="005A0C72" w:rsidP="00C07A67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  <w:r w:rsidRPr="00CC5CA8">
        <w:rPr>
          <w:szCs w:val="24"/>
        </w:rPr>
        <w:t xml:space="preserve">Stavba </w:t>
      </w:r>
      <w:r>
        <w:rPr>
          <w:szCs w:val="24"/>
        </w:rPr>
        <w:t>probíhá za provozu na vlastním pozemku města.</w:t>
      </w:r>
    </w:p>
    <w:p w:rsidR="00E36607" w:rsidRPr="00113F4D" w:rsidRDefault="00C07A67" w:rsidP="00113F4D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  <w:r>
        <w:rPr>
          <w:szCs w:val="24"/>
        </w:rPr>
        <w:t xml:space="preserve">Výkopové práce </w:t>
      </w:r>
      <w:r w:rsidR="005A0C72">
        <w:rPr>
          <w:szCs w:val="24"/>
        </w:rPr>
        <w:t xml:space="preserve"> pro provedení bezbariérové rampy a upravené podesty  vstupu do pavilonu E </w:t>
      </w:r>
      <w:r>
        <w:rPr>
          <w:szCs w:val="24"/>
        </w:rPr>
        <w:t>budou prováděny v  co nejkratším čase s maximálním ohledem na</w:t>
      </w:r>
      <w:r w:rsidR="00E36607">
        <w:rPr>
          <w:szCs w:val="24"/>
        </w:rPr>
        <w:t xml:space="preserve"> provoz obou pavilonech</w:t>
      </w:r>
      <w:r>
        <w:rPr>
          <w:szCs w:val="24"/>
        </w:rPr>
        <w:t xml:space="preserve"> </w:t>
      </w:r>
      <w:r w:rsidR="00113F4D">
        <w:rPr>
          <w:szCs w:val="24"/>
        </w:rPr>
        <w:t>.</w:t>
      </w:r>
    </w:p>
    <w:p w:rsidR="00113F4D" w:rsidRDefault="00113F4D" w:rsidP="00C07A67">
      <w:pPr>
        <w:spacing w:line="360" w:lineRule="auto"/>
        <w:jc w:val="both"/>
        <w:rPr>
          <w:b/>
          <w:bCs/>
          <w:sz w:val="28"/>
          <w:szCs w:val="28"/>
          <w:u w:val="single"/>
        </w:rPr>
      </w:pPr>
    </w:p>
    <w:p w:rsidR="00C07A67" w:rsidRPr="00294C92" w:rsidRDefault="00C07A67" w:rsidP="00C07A67">
      <w:pPr>
        <w:spacing w:line="360" w:lineRule="auto"/>
        <w:jc w:val="both"/>
        <w:rPr>
          <w:b/>
          <w:bCs/>
          <w:sz w:val="28"/>
          <w:szCs w:val="28"/>
          <w:u w:val="single"/>
        </w:rPr>
      </w:pPr>
      <w:r w:rsidRPr="00294C92">
        <w:rPr>
          <w:b/>
          <w:bCs/>
          <w:sz w:val="28"/>
          <w:szCs w:val="28"/>
          <w:u w:val="single"/>
        </w:rPr>
        <w:t>i. Dopravní řešení:</w:t>
      </w:r>
    </w:p>
    <w:p w:rsidR="00E36607" w:rsidRDefault="00E36607" w:rsidP="00C07A67">
      <w:pPr>
        <w:spacing w:line="360" w:lineRule="auto"/>
        <w:jc w:val="both"/>
      </w:pPr>
      <w:r>
        <w:t>Je předmětem samostatného projektu firmy SWECO</w:t>
      </w:r>
      <w:r w:rsidR="00113F4D">
        <w:t xml:space="preserve"> Hydroprojekt</w:t>
      </w:r>
      <w:r>
        <w:t xml:space="preserve"> a.s. V současné době je zpracováván projekt pro územní řízení celé komunikace Žižkova</w:t>
      </w:r>
      <w:r w:rsidR="00113F4D">
        <w:t>. V</w:t>
      </w:r>
      <w:r>
        <w:t> rámci tohoto projektu  je kompletně přeřešen stávající veřejný prostor před oběma pavilony.</w:t>
      </w:r>
      <w:r w:rsidR="00113F4D">
        <w:t xml:space="preserve"> </w:t>
      </w:r>
      <w:r>
        <w:t xml:space="preserve">Navržené </w:t>
      </w:r>
      <w:r w:rsidR="00113F4D">
        <w:t xml:space="preserve">řešení vstupů do obou pavilonů </w:t>
      </w:r>
      <w:r>
        <w:t xml:space="preserve">bylo v rozpracovanosti konzultováno se zástupci firmy SWECO a.s. Před objektem vzniknou nová parkovací místa, </w:t>
      </w:r>
      <w:r w:rsidR="00113F4D">
        <w:t>B</w:t>
      </w:r>
      <w:r>
        <w:t xml:space="preserve">ude přeřešena  příjezdová komunikace k oběma pavilonům.. Stavební úpravy veřejného chodníku před pavilonem E se týkají především </w:t>
      </w:r>
      <w:r w:rsidR="00F06508">
        <w:t>bezbariérové rampy a nových vstupních schodů v rozšířeném prostoru podesty vstupu. Před vstupem na schodiště musí zůstat veřejný chodník v šířce 1500 mm.</w:t>
      </w:r>
      <w:r w:rsidR="00113F4D">
        <w:t xml:space="preserve"> Nová příjezdová komunikace musí být vzdálena od stávající obvodové zdi pavilonu E 3800 mm.  V nevyužité části veřejného chodníku je možné vysadit vzrostlejší stromy a umístit zde i několik </w:t>
      </w:r>
      <w:r w:rsidR="00113F4D">
        <w:lastRenderedPageBreak/>
        <w:t xml:space="preserve">odpočinkových laviček . Tyto doporučení bylo zpracovatelům z firmy SWECO Hydroprojekt a.s. sděleny.  </w:t>
      </w:r>
      <w:r>
        <w:t xml:space="preserve"> </w:t>
      </w:r>
    </w:p>
    <w:p w:rsidR="00C07A67" w:rsidRDefault="00E36607" w:rsidP="00C07A67">
      <w:pPr>
        <w:spacing w:line="360" w:lineRule="auto"/>
        <w:jc w:val="both"/>
      </w:pPr>
      <w:r>
        <w:t xml:space="preserve"> </w:t>
      </w:r>
      <w:r w:rsidR="00C07A67">
        <w:t xml:space="preserve">  </w:t>
      </w:r>
    </w:p>
    <w:p w:rsidR="00C07A67" w:rsidRDefault="00C07A67" w:rsidP="00C07A67">
      <w:pPr>
        <w:spacing w:line="360" w:lineRule="auto"/>
        <w:jc w:val="both"/>
        <w:rPr>
          <w:b/>
          <w:bCs/>
          <w:sz w:val="28"/>
          <w:szCs w:val="28"/>
          <w:u w:val="single"/>
        </w:rPr>
      </w:pPr>
      <w:r w:rsidRPr="00294C92">
        <w:rPr>
          <w:b/>
          <w:bCs/>
          <w:sz w:val="28"/>
          <w:szCs w:val="28"/>
          <w:u w:val="single"/>
        </w:rPr>
        <w:t>j. Ochrana objektu před škodlivými vlivy vnějšího prostředí</w:t>
      </w:r>
      <w:r>
        <w:rPr>
          <w:b/>
          <w:bCs/>
          <w:sz w:val="28"/>
          <w:szCs w:val="28"/>
          <w:u w:val="single"/>
        </w:rPr>
        <w:t xml:space="preserve"> / hluk,vibrace apod. /</w:t>
      </w:r>
      <w:r w:rsidRPr="00294C92">
        <w:rPr>
          <w:b/>
          <w:bCs/>
          <w:sz w:val="28"/>
          <w:szCs w:val="28"/>
          <w:u w:val="single"/>
        </w:rPr>
        <w:t>, protiradonová opatření:</w:t>
      </w:r>
    </w:p>
    <w:p w:rsidR="00C07A67" w:rsidRDefault="00E36607" w:rsidP="00C07A67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  <w:r>
        <w:rPr>
          <w:szCs w:val="24"/>
        </w:rPr>
        <w:t xml:space="preserve"> Pro charakter navržených stavebních prací nejsou tyto vlivy důležité. Nejedná se o pobytové místnosti  </w:t>
      </w:r>
    </w:p>
    <w:p w:rsidR="00113F4D" w:rsidRDefault="00113F4D" w:rsidP="00C07A67">
      <w:pPr>
        <w:pStyle w:val="Zhlav"/>
        <w:tabs>
          <w:tab w:val="clear" w:pos="4536"/>
          <w:tab w:val="clear" w:pos="9072"/>
        </w:tabs>
        <w:spacing w:line="360" w:lineRule="auto"/>
        <w:jc w:val="both"/>
        <w:rPr>
          <w:szCs w:val="24"/>
        </w:rPr>
      </w:pPr>
    </w:p>
    <w:p w:rsidR="00C07A67" w:rsidRPr="00F35D9E" w:rsidRDefault="00C07A67" w:rsidP="00C07A67">
      <w:pPr>
        <w:spacing w:line="360" w:lineRule="auto"/>
        <w:jc w:val="both"/>
        <w:rPr>
          <w:b/>
          <w:bCs/>
          <w:sz w:val="28"/>
          <w:szCs w:val="28"/>
          <w:u w:val="single"/>
        </w:rPr>
      </w:pPr>
      <w:r w:rsidRPr="00F35D9E">
        <w:rPr>
          <w:b/>
          <w:bCs/>
          <w:sz w:val="28"/>
          <w:szCs w:val="28"/>
          <w:u w:val="single"/>
        </w:rPr>
        <w:t>k. Dodržení obecných požadavků na výstavbu:</w:t>
      </w:r>
    </w:p>
    <w:p w:rsidR="00C07A67" w:rsidRDefault="00C07A67" w:rsidP="00C07A67">
      <w:pPr>
        <w:spacing w:line="360" w:lineRule="auto"/>
        <w:jc w:val="both"/>
      </w:pPr>
      <w:r>
        <w:t>Technická řešení stavebních úprav v objektu jsou navržena v souladu a respektují pož</w:t>
      </w:r>
      <w:r w:rsidR="00113F4D">
        <w:t xml:space="preserve">adavky vyhlášky 268/ 2009 Sb., </w:t>
      </w:r>
      <w:r>
        <w:t>vyhl. 501 / 2012 Sb a stavebního zákona č. 350/2012 Sb.</w:t>
      </w:r>
      <w:r w:rsidRPr="00BC5271">
        <w:t xml:space="preserve"> </w:t>
      </w:r>
    </w:p>
    <w:p w:rsidR="00C07A67" w:rsidRDefault="00C07A67" w:rsidP="00C07A67">
      <w:pPr>
        <w:spacing w:line="360" w:lineRule="auto"/>
        <w:jc w:val="both"/>
        <w:rPr>
          <w:u w:val="single"/>
        </w:rPr>
      </w:pPr>
      <w:r w:rsidRPr="00DE40B5">
        <w:rPr>
          <w:u w:val="single"/>
        </w:rPr>
        <w:t xml:space="preserve">Seznam použitých technických norem. </w:t>
      </w:r>
    </w:p>
    <w:p w:rsidR="00C07A67" w:rsidRPr="00DE40B5" w:rsidRDefault="00C07A67" w:rsidP="00C07A67">
      <w:pPr>
        <w:spacing w:line="360" w:lineRule="auto"/>
        <w:jc w:val="both"/>
      </w:pPr>
      <w:r>
        <w:t xml:space="preserve">ČSN </w:t>
      </w:r>
      <w:r w:rsidRPr="00DE40B5">
        <w:t>730</w:t>
      </w:r>
      <w:r>
        <w:t xml:space="preserve">5 80- 1  Denní osvětlení budov- základní požadavky  </w:t>
      </w:r>
    </w:p>
    <w:p w:rsidR="00C07A67" w:rsidRPr="00DE40B5" w:rsidRDefault="00C07A67" w:rsidP="00C07A67">
      <w:pPr>
        <w:spacing w:line="360" w:lineRule="auto"/>
        <w:jc w:val="both"/>
      </w:pPr>
      <w:r>
        <w:t xml:space="preserve">ČSN </w:t>
      </w:r>
      <w:r w:rsidRPr="00DE40B5">
        <w:t>73</w:t>
      </w:r>
      <w:r>
        <w:t xml:space="preserve">4130  Schodiště a šikmé rampy  </w:t>
      </w:r>
    </w:p>
    <w:p w:rsidR="00C07A67" w:rsidRPr="00DE40B5" w:rsidRDefault="00C07A67" w:rsidP="00C07A67">
      <w:pPr>
        <w:spacing w:line="360" w:lineRule="auto"/>
        <w:jc w:val="both"/>
      </w:pPr>
      <w:r>
        <w:t xml:space="preserve">ČSN </w:t>
      </w:r>
      <w:r w:rsidRPr="00DE40B5">
        <w:t>7</w:t>
      </w:r>
      <w:r>
        <w:t xml:space="preserve">4 3305  Ochranná zábradlí  </w:t>
      </w:r>
    </w:p>
    <w:p w:rsidR="00C07A67" w:rsidRPr="00DE40B5" w:rsidRDefault="00C07A67" w:rsidP="00C07A67">
      <w:pPr>
        <w:spacing w:line="360" w:lineRule="auto"/>
        <w:jc w:val="both"/>
      </w:pPr>
    </w:p>
    <w:p w:rsidR="00C07A67" w:rsidRPr="00DE40B5" w:rsidRDefault="00C07A67" w:rsidP="00C07A67">
      <w:pPr>
        <w:spacing w:line="360" w:lineRule="auto"/>
        <w:jc w:val="both"/>
      </w:pPr>
    </w:p>
    <w:p w:rsidR="00C07A67" w:rsidRPr="00DE40B5" w:rsidRDefault="00C07A67" w:rsidP="00C07A67">
      <w:pPr>
        <w:spacing w:line="360" w:lineRule="auto"/>
        <w:jc w:val="both"/>
      </w:pPr>
    </w:p>
    <w:p w:rsidR="00C07A67" w:rsidRPr="00DE40B5" w:rsidRDefault="00C07A67" w:rsidP="00C07A67">
      <w:pPr>
        <w:spacing w:line="360" w:lineRule="auto"/>
        <w:jc w:val="both"/>
      </w:pPr>
    </w:p>
    <w:p w:rsidR="00C07A67" w:rsidRPr="00DE40B5" w:rsidRDefault="00C07A67" w:rsidP="00C07A67">
      <w:pPr>
        <w:spacing w:line="360" w:lineRule="auto"/>
        <w:jc w:val="both"/>
      </w:pPr>
    </w:p>
    <w:p w:rsidR="00C07A67" w:rsidRDefault="00C07A67">
      <w:pPr>
        <w:spacing w:line="360" w:lineRule="auto"/>
        <w:jc w:val="both"/>
      </w:pPr>
    </w:p>
    <w:sectPr w:rsidR="00C07A67" w:rsidSect="00572F43">
      <w:headerReference w:type="even" r:id="rId21"/>
      <w:headerReference w:type="default" r:id="rId22"/>
      <w:pgSz w:w="11907" w:h="16840" w:code="9"/>
      <w:pgMar w:top="1418" w:right="1418" w:bottom="1418" w:left="1418" w:header="709" w:footer="709" w:gutter="0"/>
      <w:cols w:space="708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51363" w:rsidRDefault="00351363">
      <w:r>
        <w:separator/>
      </w:r>
    </w:p>
  </w:endnote>
  <w:endnote w:type="continuationSeparator" w:id="0">
    <w:p w:rsidR="00351363" w:rsidRDefault="0035136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51363" w:rsidRDefault="00351363">
      <w:r>
        <w:separator/>
      </w:r>
    </w:p>
  </w:footnote>
  <w:footnote w:type="continuationSeparator" w:id="0">
    <w:p w:rsidR="00351363" w:rsidRDefault="0035136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387B" w:rsidRDefault="007F2F30">
    <w:pPr>
      <w:pStyle w:val="Zhlav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 w:rsidR="00F7387B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F7387B" w:rsidRDefault="00F7387B">
    <w:pPr>
      <w:pStyle w:val="Zhlav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387B" w:rsidRDefault="007F2F30">
    <w:pPr>
      <w:pStyle w:val="Zhlav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 w:rsidR="00F7387B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D1CA4">
      <w:rPr>
        <w:rStyle w:val="slostrnky"/>
        <w:noProof/>
      </w:rPr>
      <w:t>13</w:t>
    </w:r>
    <w:r>
      <w:rPr>
        <w:rStyle w:val="slostrnky"/>
      </w:rPr>
      <w:fldChar w:fldCharType="end"/>
    </w:r>
  </w:p>
  <w:p w:rsidR="00F7387B" w:rsidRDefault="00F7387B">
    <w:pPr>
      <w:pStyle w:val="Zhlav"/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CB48A2"/>
    <w:multiLevelType w:val="hybridMultilevel"/>
    <w:tmpl w:val="55480AD8"/>
    <w:lvl w:ilvl="0" w:tplc="0405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>
    <w:nsid w:val="0B5F004B"/>
    <w:multiLevelType w:val="hybridMultilevel"/>
    <w:tmpl w:val="BD40FB72"/>
    <w:lvl w:ilvl="0" w:tplc="0405000F">
      <w:start w:val="1"/>
      <w:numFmt w:val="decimal"/>
      <w:lvlText w:val="%1."/>
      <w:lvlJc w:val="left"/>
      <w:pPr>
        <w:tabs>
          <w:tab w:val="num" w:pos="840"/>
        </w:tabs>
        <w:ind w:left="84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560"/>
        </w:tabs>
        <w:ind w:left="156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280"/>
        </w:tabs>
        <w:ind w:left="228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000"/>
        </w:tabs>
        <w:ind w:left="300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720"/>
        </w:tabs>
        <w:ind w:left="372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440"/>
        </w:tabs>
        <w:ind w:left="444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160"/>
        </w:tabs>
        <w:ind w:left="516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880"/>
        </w:tabs>
        <w:ind w:left="588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600"/>
        </w:tabs>
        <w:ind w:left="6600" w:hanging="180"/>
      </w:pPr>
    </w:lvl>
  </w:abstractNum>
  <w:abstractNum w:abstractNumId="2">
    <w:nsid w:val="22362085"/>
    <w:multiLevelType w:val="hybridMultilevel"/>
    <w:tmpl w:val="6C80EF3A"/>
    <w:lvl w:ilvl="0" w:tplc="040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>
    <w:nsid w:val="2408793A"/>
    <w:multiLevelType w:val="hybridMultilevel"/>
    <w:tmpl w:val="3356B1E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1633D26"/>
    <w:multiLevelType w:val="hybridMultilevel"/>
    <w:tmpl w:val="562410E2"/>
    <w:lvl w:ilvl="0" w:tplc="B21A2A2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21740F2"/>
    <w:multiLevelType w:val="hybridMultilevel"/>
    <w:tmpl w:val="B0706B84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56F7E33"/>
    <w:multiLevelType w:val="hybridMultilevel"/>
    <w:tmpl w:val="6104551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B6A6501"/>
    <w:multiLevelType w:val="hybridMultilevel"/>
    <w:tmpl w:val="C9264BC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5F976C9"/>
    <w:multiLevelType w:val="hybridMultilevel"/>
    <w:tmpl w:val="B400D9B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5E44306E"/>
    <w:multiLevelType w:val="hybridMultilevel"/>
    <w:tmpl w:val="97F8853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7BD7A29"/>
    <w:multiLevelType w:val="hybridMultilevel"/>
    <w:tmpl w:val="55480AD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C2521F2"/>
    <w:multiLevelType w:val="hybridMultilevel"/>
    <w:tmpl w:val="0006631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790164C7"/>
    <w:multiLevelType w:val="hybridMultilevel"/>
    <w:tmpl w:val="D98671F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2"/>
  </w:num>
  <w:num w:numId="3">
    <w:abstractNumId w:val="5"/>
  </w:num>
  <w:num w:numId="4">
    <w:abstractNumId w:val="4"/>
  </w:num>
  <w:num w:numId="5">
    <w:abstractNumId w:val="7"/>
  </w:num>
  <w:num w:numId="6">
    <w:abstractNumId w:val="8"/>
  </w:num>
  <w:num w:numId="7">
    <w:abstractNumId w:val="11"/>
  </w:num>
  <w:num w:numId="8">
    <w:abstractNumId w:val="6"/>
  </w:num>
  <w:num w:numId="9">
    <w:abstractNumId w:val="1"/>
  </w:num>
  <w:num w:numId="10">
    <w:abstractNumId w:val="3"/>
  </w:num>
  <w:num w:numId="11">
    <w:abstractNumId w:val="10"/>
  </w:num>
  <w:num w:numId="12">
    <w:abstractNumId w:val="9"/>
  </w:num>
  <w:num w:numId="1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123CD"/>
    <w:rsid w:val="0000267E"/>
    <w:rsid w:val="00003A15"/>
    <w:rsid w:val="000044B2"/>
    <w:rsid w:val="00005F0F"/>
    <w:rsid w:val="000101FA"/>
    <w:rsid w:val="000109E7"/>
    <w:rsid w:val="00022499"/>
    <w:rsid w:val="00024D8C"/>
    <w:rsid w:val="00027B36"/>
    <w:rsid w:val="00032B3C"/>
    <w:rsid w:val="00041124"/>
    <w:rsid w:val="000423AC"/>
    <w:rsid w:val="00045BF0"/>
    <w:rsid w:val="00052019"/>
    <w:rsid w:val="000610C5"/>
    <w:rsid w:val="00061FC6"/>
    <w:rsid w:val="00062003"/>
    <w:rsid w:val="00067305"/>
    <w:rsid w:val="00074191"/>
    <w:rsid w:val="00081AE0"/>
    <w:rsid w:val="000840C6"/>
    <w:rsid w:val="00084CCF"/>
    <w:rsid w:val="00086E16"/>
    <w:rsid w:val="000917B5"/>
    <w:rsid w:val="00092037"/>
    <w:rsid w:val="00095817"/>
    <w:rsid w:val="000A4144"/>
    <w:rsid w:val="000A6E66"/>
    <w:rsid w:val="000A7A78"/>
    <w:rsid w:val="000B2167"/>
    <w:rsid w:val="000C2E7A"/>
    <w:rsid w:val="000C4501"/>
    <w:rsid w:val="000D27A8"/>
    <w:rsid w:val="000D51F6"/>
    <w:rsid w:val="000E4234"/>
    <w:rsid w:val="000E6D4C"/>
    <w:rsid w:val="000E780C"/>
    <w:rsid w:val="000F30E1"/>
    <w:rsid w:val="00101E78"/>
    <w:rsid w:val="00105D4C"/>
    <w:rsid w:val="00106ED0"/>
    <w:rsid w:val="00110BDD"/>
    <w:rsid w:val="001123F0"/>
    <w:rsid w:val="00113F4D"/>
    <w:rsid w:val="001148F1"/>
    <w:rsid w:val="00115CD5"/>
    <w:rsid w:val="00121736"/>
    <w:rsid w:val="00124FF4"/>
    <w:rsid w:val="0012574D"/>
    <w:rsid w:val="0012614A"/>
    <w:rsid w:val="00126A94"/>
    <w:rsid w:val="001331F8"/>
    <w:rsid w:val="0013334F"/>
    <w:rsid w:val="00144B52"/>
    <w:rsid w:val="001458BF"/>
    <w:rsid w:val="00156D6F"/>
    <w:rsid w:val="001570A9"/>
    <w:rsid w:val="00173C8D"/>
    <w:rsid w:val="001757CD"/>
    <w:rsid w:val="00175AD1"/>
    <w:rsid w:val="001863C0"/>
    <w:rsid w:val="0018738E"/>
    <w:rsid w:val="001877D1"/>
    <w:rsid w:val="00195E39"/>
    <w:rsid w:val="00196C34"/>
    <w:rsid w:val="001A1B7F"/>
    <w:rsid w:val="001A2D86"/>
    <w:rsid w:val="001A65E1"/>
    <w:rsid w:val="001A664A"/>
    <w:rsid w:val="001A6B34"/>
    <w:rsid w:val="001B09F6"/>
    <w:rsid w:val="001B5D92"/>
    <w:rsid w:val="001C39E0"/>
    <w:rsid w:val="001C47A3"/>
    <w:rsid w:val="001C500F"/>
    <w:rsid w:val="001D193E"/>
    <w:rsid w:val="001D42B9"/>
    <w:rsid w:val="001D4878"/>
    <w:rsid w:val="001D4D6E"/>
    <w:rsid w:val="001D50D9"/>
    <w:rsid w:val="001D6E66"/>
    <w:rsid w:val="001D71AE"/>
    <w:rsid w:val="001E0022"/>
    <w:rsid w:val="001E1A2A"/>
    <w:rsid w:val="001E338C"/>
    <w:rsid w:val="001E585D"/>
    <w:rsid w:val="001E68E1"/>
    <w:rsid w:val="001F234F"/>
    <w:rsid w:val="001F7163"/>
    <w:rsid w:val="0020176E"/>
    <w:rsid w:val="00204541"/>
    <w:rsid w:val="002123CD"/>
    <w:rsid w:val="0021415E"/>
    <w:rsid w:val="00214447"/>
    <w:rsid w:val="00214C7D"/>
    <w:rsid w:val="00220673"/>
    <w:rsid w:val="00225D6A"/>
    <w:rsid w:val="00225EDA"/>
    <w:rsid w:val="00226B5A"/>
    <w:rsid w:val="002274CB"/>
    <w:rsid w:val="00230D19"/>
    <w:rsid w:val="00235A04"/>
    <w:rsid w:val="00236DF9"/>
    <w:rsid w:val="0023779F"/>
    <w:rsid w:val="0024520D"/>
    <w:rsid w:val="00247776"/>
    <w:rsid w:val="0025103E"/>
    <w:rsid w:val="00251FF1"/>
    <w:rsid w:val="00252A1B"/>
    <w:rsid w:val="0025539E"/>
    <w:rsid w:val="002614C1"/>
    <w:rsid w:val="00261F62"/>
    <w:rsid w:val="00264135"/>
    <w:rsid w:val="00265821"/>
    <w:rsid w:val="00265C62"/>
    <w:rsid w:val="00266D5C"/>
    <w:rsid w:val="00271A20"/>
    <w:rsid w:val="0028107A"/>
    <w:rsid w:val="00281324"/>
    <w:rsid w:val="00287643"/>
    <w:rsid w:val="0029073A"/>
    <w:rsid w:val="00292D4D"/>
    <w:rsid w:val="00295E9F"/>
    <w:rsid w:val="00296905"/>
    <w:rsid w:val="0029693A"/>
    <w:rsid w:val="002A4C72"/>
    <w:rsid w:val="002B23D3"/>
    <w:rsid w:val="002B565B"/>
    <w:rsid w:val="002B64F5"/>
    <w:rsid w:val="002C221B"/>
    <w:rsid w:val="002C4607"/>
    <w:rsid w:val="002C61F0"/>
    <w:rsid w:val="002C6EC5"/>
    <w:rsid w:val="002C70FD"/>
    <w:rsid w:val="002D289C"/>
    <w:rsid w:val="002E51CD"/>
    <w:rsid w:val="002E6E38"/>
    <w:rsid w:val="002F1CAA"/>
    <w:rsid w:val="002F1CDA"/>
    <w:rsid w:val="002F240F"/>
    <w:rsid w:val="002F4B79"/>
    <w:rsid w:val="002F7415"/>
    <w:rsid w:val="0030634A"/>
    <w:rsid w:val="00310255"/>
    <w:rsid w:val="00311A24"/>
    <w:rsid w:val="003163BB"/>
    <w:rsid w:val="0032121F"/>
    <w:rsid w:val="00334AE0"/>
    <w:rsid w:val="003351BD"/>
    <w:rsid w:val="00337538"/>
    <w:rsid w:val="0034419D"/>
    <w:rsid w:val="00345508"/>
    <w:rsid w:val="00346F7E"/>
    <w:rsid w:val="00351363"/>
    <w:rsid w:val="003562F8"/>
    <w:rsid w:val="0036016E"/>
    <w:rsid w:val="00362AB8"/>
    <w:rsid w:val="00362DCE"/>
    <w:rsid w:val="00372CE9"/>
    <w:rsid w:val="00382F65"/>
    <w:rsid w:val="00385EF6"/>
    <w:rsid w:val="003863BB"/>
    <w:rsid w:val="003916B6"/>
    <w:rsid w:val="00393EF6"/>
    <w:rsid w:val="00395B84"/>
    <w:rsid w:val="00396A70"/>
    <w:rsid w:val="003A140D"/>
    <w:rsid w:val="003A1F87"/>
    <w:rsid w:val="003A2C6C"/>
    <w:rsid w:val="003A33BE"/>
    <w:rsid w:val="003A4A2D"/>
    <w:rsid w:val="003A7A5E"/>
    <w:rsid w:val="003B3122"/>
    <w:rsid w:val="003B7C14"/>
    <w:rsid w:val="003C07E9"/>
    <w:rsid w:val="003C2B42"/>
    <w:rsid w:val="003C5CFD"/>
    <w:rsid w:val="003E0557"/>
    <w:rsid w:val="003E79A0"/>
    <w:rsid w:val="003F50CB"/>
    <w:rsid w:val="003F733B"/>
    <w:rsid w:val="004005B2"/>
    <w:rsid w:val="004133BB"/>
    <w:rsid w:val="00414A50"/>
    <w:rsid w:val="004176FD"/>
    <w:rsid w:val="00425D06"/>
    <w:rsid w:val="00430DA9"/>
    <w:rsid w:val="0043270C"/>
    <w:rsid w:val="00436CA7"/>
    <w:rsid w:val="00441A61"/>
    <w:rsid w:val="004517A5"/>
    <w:rsid w:val="00452872"/>
    <w:rsid w:val="004635EF"/>
    <w:rsid w:val="004704ED"/>
    <w:rsid w:val="00474CC3"/>
    <w:rsid w:val="00484062"/>
    <w:rsid w:val="00484953"/>
    <w:rsid w:val="00487106"/>
    <w:rsid w:val="0049376D"/>
    <w:rsid w:val="004977AD"/>
    <w:rsid w:val="004A319E"/>
    <w:rsid w:val="004A397C"/>
    <w:rsid w:val="004B0882"/>
    <w:rsid w:val="004B1C80"/>
    <w:rsid w:val="004B24F0"/>
    <w:rsid w:val="004B2B78"/>
    <w:rsid w:val="004B5768"/>
    <w:rsid w:val="004C34AE"/>
    <w:rsid w:val="004C622F"/>
    <w:rsid w:val="004C6722"/>
    <w:rsid w:val="004D47D7"/>
    <w:rsid w:val="004E14CA"/>
    <w:rsid w:val="004E2A47"/>
    <w:rsid w:val="004E634D"/>
    <w:rsid w:val="004E6718"/>
    <w:rsid w:val="004F0ADF"/>
    <w:rsid w:val="004F4400"/>
    <w:rsid w:val="00501B11"/>
    <w:rsid w:val="00503F46"/>
    <w:rsid w:val="005077B4"/>
    <w:rsid w:val="005110AF"/>
    <w:rsid w:val="00513016"/>
    <w:rsid w:val="00513297"/>
    <w:rsid w:val="0051741A"/>
    <w:rsid w:val="005267B3"/>
    <w:rsid w:val="00526AF0"/>
    <w:rsid w:val="00535308"/>
    <w:rsid w:val="00537681"/>
    <w:rsid w:val="0053796F"/>
    <w:rsid w:val="005402F0"/>
    <w:rsid w:val="00544A59"/>
    <w:rsid w:val="005465FE"/>
    <w:rsid w:val="00550712"/>
    <w:rsid w:val="0055214C"/>
    <w:rsid w:val="00553452"/>
    <w:rsid w:val="005624A0"/>
    <w:rsid w:val="005659B7"/>
    <w:rsid w:val="00570E21"/>
    <w:rsid w:val="0057280A"/>
    <w:rsid w:val="00572F43"/>
    <w:rsid w:val="005806C4"/>
    <w:rsid w:val="00581845"/>
    <w:rsid w:val="0059475D"/>
    <w:rsid w:val="00595CD5"/>
    <w:rsid w:val="0059704F"/>
    <w:rsid w:val="005A0C72"/>
    <w:rsid w:val="005B04A5"/>
    <w:rsid w:val="005B2495"/>
    <w:rsid w:val="005B6508"/>
    <w:rsid w:val="005D06C6"/>
    <w:rsid w:val="005D3A59"/>
    <w:rsid w:val="005D4D27"/>
    <w:rsid w:val="005E09D6"/>
    <w:rsid w:val="005E2168"/>
    <w:rsid w:val="005E26BF"/>
    <w:rsid w:val="005E32E1"/>
    <w:rsid w:val="005E5663"/>
    <w:rsid w:val="005E654A"/>
    <w:rsid w:val="005F5652"/>
    <w:rsid w:val="005F6B7E"/>
    <w:rsid w:val="005F6F67"/>
    <w:rsid w:val="005F75DB"/>
    <w:rsid w:val="00604685"/>
    <w:rsid w:val="00605D82"/>
    <w:rsid w:val="0061225B"/>
    <w:rsid w:val="006129BE"/>
    <w:rsid w:val="00613E54"/>
    <w:rsid w:val="00615998"/>
    <w:rsid w:val="006176F8"/>
    <w:rsid w:val="006179AE"/>
    <w:rsid w:val="0062080D"/>
    <w:rsid w:val="006246BC"/>
    <w:rsid w:val="0063495C"/>
    <w:rsid w:val="00640920"/>
    <w:rsid w:val="006424D5"/>
    <w:rsid w:val="00643CC0"/>
    <w:rsid w:val="00646516"/>
    <w:rsid w:val="00650312"/>
    <w:rsid w:val="00660996"/>
    <w:rsid w:val="0067148E"/>
    <w:rsid w:val="00671A1A"/>
    <w:rsid w:val="006773DA"/>
    <w:rsid w:val="0068129D"/>
    <w:rsid w:val="006812D3"/>
    <w:rsid w:val="006832B3"/>
    <w:rsid w:val="00684450"/>
    <w:rsid w:val="0069117B"/>
    <w:rsid w:val="006934A1"/>
    <w:rsid w:val="006969E8"/>
    <w:rsid w:val="006A3889"/>
    <w:rsid w:val="006A7196"/>
    <w:rsid w:val="006B3AB8"/>
    <w:rsid w:val="006B5F3B"/>
    <w:rsid w:val="006B7B4F"/>
    <w:rsid w:val="006E0C3E"/>
    <w:rsid w:val="006E31A7"/>
    <w:rsid w:val="006E681A"/>
    <w:rsid w:val="006F0DA7"/>
    <w:rsid w:val="006F3448"/>
    <w:rsid w:val="006F6C36"/>
    <w:rsid w:val="006F6D81"/>
    <w:rsid w:val="00700059"/>
    <w:rsid w:val="007010A7"/>
    <w:rsid w:val="00710648"/>
    <w:rsid w:val="00715131"/>
    <w:rsid w:val="007158AB"/>
    <w:rsid w:val="00715C0F"/>
    <w:rsid w:val="0071730C"/>
    <w:rsid w:val="00723D1E"/>
    <w:rsid w:val="007257E1"/>
    <w:rsid w:val="00727598"/>
    <w:rsid w:val="007327B7"/>
    <w:rsid w:val="00737FB2"/>
    <w:rsid w:val="007453B0"/>
    <w:rsid w:val="0075227F"/>
    <w:rsid w:val="00752488"/>
    <w:rsid w:val="00772AAC"/>
    <w:rsid w:val="00773BEE"/>
    <w:rsid w:val="00780DE5"/>
    <w:rsid w:val="00784446"/>
    <w:rsid w:val="00787A8A"/>
    <w:rsid w:val="00787F8D"/>
    <w:rsid w:val="007919AE"/>
    <w:rsid w:val="00792ACB"/>
    <w:rsid w:val="00797F83"/>
    <w:rsid w:val="007A45D7"/>
    <w:rsid w:val="007A5D28"/>
    <w:rsid w:val="007B0574"/>
    <w:rsid w:val="007B32B3"/>
    <w:rsid w:val="007B48A6"/>
    <w:rsid w:val="007B69E6"/>
    <w:rsid w:val="007B7329"/>
    <w:rsid w:val="007C0792"/>
    <w:rsid w:val="007C793F"/>
    <w:rsid w:val="007D1CA4"/>
    <w:rsid w:val="007F2086"/>
    <w:rsid w:val="007F2EA1"/>
    <w:rsid w:val="007F2F30"/>
    <w:rsid w:val="007F3EE7"/>
    <w:rsid w:val="007F55F9"/>
    <w:rsid w:val="00803FAB"/>
    <w:rsid w:val="008063C2"/>
    <w:rsid w:val="00813FA6"/>
    <w:rsid w:val="00831C87"/>
    <w:rsid w:val="0083378F"/>
    <w:rsid w:val="00841FB9"/>
    <w:rsid w:val="00842DFF"/>
    <w:rsid w:val="008443A6"/>
    <w:rsid w:val="00846C28"/>
    <w:rsid w:val="008515F0"/>
    <w:rsid w:val="0085643E"/>
    <w:rsid w:val="008578EE"/>
    <w:rsid w:val="008613CB"/>
    <w:rsid w:val="008615A1"/>
    <w:rsid w:val="008618EB"/>
    <w:rsid w:val="008636A0"/>
    <w:rsid w:val="008638D4"/>
    <w:rsid w:val="008671B2"/>
    <w:rsid w:val="0087682A"/>
    <w:rsid w:val="00877FCD"/>
    <w:rsid w:val="00880F08"/>
    <w:rsid w:val="008927C2"/>
    <w:rsid w:val="008938CD"/>
    <w:rsid w:val="00896EFE"/>
    <w:rsid w:val="008A0C97"/>
    <w:rsid w:val="008A777F"/>
    <w:rsid w:val="008B1B4E"/>
    <w:rsid w:val="008B1E28"/>
    <w:rsid w:val="008C66C8"/>
    <w:rsid w:val="008D191A"/>
    <w:rsid w:val="008D2716"/>
    <w:rsid w:val="008D3AB6"/>
    <w:rsid w:val="008D50C0"/>
    <w:rsid w:val="008E4098"/>
    <w:rsid w:val="008E4417"/>
    <w:rsid w:val="008E5C6A"/>
    <w:rsid w:val="008E6583"/>
    <w:rsid w:val="008E6EC3"/>
    <w:rsid w:val="008F1A85"/>
    <w:rsid w:val="008F6AAE"/>
    <w:rsid w:val="009031DC"/>
    <w:rsid w:val="00906B76"/>
    <w:rsid w:val="00907AE0"/>
    <w:rsid w:val="00910841"/>
    <w:rsid w:val="0093018D"/>
    <w:rsid w:val="00934AA3"/>
    <w:rsid w:val="00956576"/>
    <w:rsid w:val="009639D4"/>
    <w:rsid w:val="00966C9F"/>
    <w:rsid w:val="009746C2"/>
    <w:rsid w:val="0098066B"/>
    <w:rsid w:val="00981591"/>
    <w:rsid w:val="00986678"/>
    <w:rsid w:val="00986681"/>
    <w:rsid w:val="00987C93"/>
    <w:rsid w:val="00993DD4"/>
    <w:rsid w:val="009A1984"/>
    <w:rsid w:val="009A5C83"/>
    <w:rsid w:val="009B00E8"/>
    <w:rsid w:val="009B1E76"/>
    <w:rsid w:val="009B2F17"/>
    <w:rsid w:val="009B420D"/>
    <w:rsid w:val="009B436D"/>
    <w:rsid w:val="009B438A"/>
    <w:rsid w:val="009B5979"/>
    <w:rsid w:val="009B7E7A"/>
    <w:rsid w:val="009C22BD"/>
    <w:rsid w:val="009C3F2C"/>
    <w:rsid w:val="009C4B71"/>
    <w:rsid w:val="009D0CCF"/>
    <w:rsid w:val="009D24CD"/>
    <w:rsid w:val="009D5038"/>
    <w:rsid w:val="009D79F4"/>
    <w:rsid w:val="009E186D"/>
    <w:rsid w:val="009E4E2E"/>
    <w:rsid w:val="009F5666"/>
    <w:rsid w:val="009F574C"/>
    <w:rsid w:val="00A00DF8"/>
    <w:rsid w:val="00A02606"/>
    <w:rsid w:val="00A04AC7"/>
    <w:rsid w:val="00A10AD2"/>
    <w:rsid w:val="00A13F53"/>
    <w:rsid w:val="00A13FA8"/>
    <w:rsid w:val="00A15D78"/>
    <w:rsid w:val="00A17C49"/>
    <w:rsid w:val="00A17D25"/>
    <w:rsid w:val="00A25DDA"/>
    <w:rsid w:val="00A35FDB"/>
    <w:rsid w:val="00A3715E"/>
    <w:rsid w:val="00A37EDE"/>
    <w:rsid w:val="00A41044"/>
    <w:rsid w:val="00A411D1"/>
    <w:rsid w:val="00A42D37"/>
    <w:rsid w:val="00A46C10"/>
    <w:rsid w:val="00A52F9F"/>
    <w:rsid w:val="00A53DAD"/>
    <w:rsid w:val="00A5432D"/>
    <w:rsid w:val="00A573F0"/>
    <w:rsid w:val="00A64CA2"/>
    <w:rsid w:val="00A74840"/>
    <w:rsid w:val="00A74AE4"/>
    <w:rsid w:val="00A7764F"/>
    <w:rsid w:val="00A82EDF"/>
    <w:rsid w:val="00A91518"/>
    <w:rsid w:val="00AA4506"/>
    <w:rsid w:val="00AB071D"/>
    <w:rsid w:val="00AB1390"/>
    <w:rsid w:val="00AB2427"/>
    <w:rsid w:val="00AB4D14"/>
    <w:rsid w:val="00AC139E"/>
    <w:rsid w:val="00AC2B3F"/>
    <w:rsid w:val="00AC3A75"/>
    <w:rsid w:val="00AC45D6"/>
    <w:rsid w:val="00AC61CC"/>
    <w:rsid w:val="00AD31FA"/>
    <w:rsid w:val="00AE1803"/>
    <w:rsid w:val="00AE7F00"/>
    <w:rsid w:val="00B027BC"/>
    <w:rsid w:val="00B10860"/>
    <w:rsid w:val="00B1455C"/>
    <w:rsid w:val="00B221B2"/>
    <w:rsid w:val="00B22A91"/>
    <w:rsid w:val="00B25C4A"/>
    <w:rsid w:val="00B30485"/>
    <w:rsid w:val="00B360C0"/>
    <w:rsid w:val="00B46FD4"/>
    <w:rsid w:val="00B53D21"/>
    <w:rsid w:val="00B5440E"/>
    <w:rsid w:val="00B62E14"/>
    <w:rsid w:val="00B634A4"/>
    <w:rsid w:val="00B65130"/>
    <w:rsid w:val="00B71D09"/>
    <w:rsid w:val="00B72D5B"/>
    <w:rsid w:val="00B74528"/>
    <w:rsid w:val="00B75013"/>
    <w:rsid w:val="00B76A31"/>
    <w:rsid w:val="00B81EE9"/>
    <w:rsid w:val="00B824EA"/>
    <w:rsid w:val="00B908B5"/>
    <w:rsid w:val="00B94E4E"/>
    <w:rsid w:val="00B95E87"/>
    <w:rsid w:val="00B968F4"/>
    <w:rsid w:val="00B97457"/>
    <w:rsid w:val="00BA2334"/>
    <w:rsid w:val="00BA7062"/>
    <w:rsid w:val="00BA7468"/>
    <w:rsid w:val="00BB28B7"/>
    <w:rsid w:val="00BB689F"/>
    <w:rsid w:val="00BB7D5A"/>
    <w:rsid w:val="00BC47D0"/>
    <w:rsid w:val="00BD0DFF"/>
    <w:rsid w:val="00BF131F"/>
    <w:rsid w:val="00BF2D86"/>
    <w:rsid w:val="00BF304F"/>
    <w:rsid w:val="00C0010F"/>
    <w:rsid w:val="00C025C9"/>
    <w:rsid w:val="00C03DE6"/>
    <w:rsid w:val="00C03F57"/>
    <w:rsid w:val="00C07A67"/>
    <w:rsid w:val="00C07FEF"/>
    <w:rsid w:val="00C1661E"/>
    <w:rsid w:val="00C27AF3"/>
    <w:rsid w:val="00C30A17"/>
    <w:rsid w:val="00C31421"/>
    <w:rsid w:val="00C31823"/>
    <w:rsid w:val="00C34A01"/>
    <w:rsid w:val="00C35BFA"/>
    <w:rsid w:val="00C35F0F"/>
    <w:rsid w:val="00C4247C"/>
    <w:rsid w:val="00C43AF3"/>
    <w:rsid w:val="00C4413D"/>
    <w:rsid w:val="00C469C0"/>
    <w:rsid w:val="00C508EC"/>
    <w:rsid w:val="00C50D19"/>
    <w:rsid w:val="00C5107D"/>
    <w:rsid w:val="00C511FC"/>
    <w:rsid w:val="00C51D13"/>
    <w:rsid w:val="00C54467"/>
    <w:rsid w:val="00C56DDE"/>
    <w:rsid w:val="00C6110D"/>
    <w:rsid w:val="00C757A7"/>
    <w:rsid w:val="00C770C6"/>
    <w:rsid w:val="00C84B43"/>
    <w:rsid w:val="00C90CFA"/>
    <w:rsid w:val="00C93C4E"/>
    <w:rsid w:val="00C9741C"/>
    <w:rsid w:val="00CA1585"/>
    <w:rsid w:val="00CA4AF6"/>
    <w:rsid w:val="00CB04F8"/>
    <w:rsid w:val="00CB1E9B"/>
    <w:rsid w:val="00CB2201"/>
    <w:rsid w:val="00CB4B0F"/>
    <w:rsid w:val="00CB6E24"/>
    <w:rsid w:val="00CC2450"/>
    <w:rsid w:val="00CC6EFF"/>
    <w:rsid w:val="00CD2BEF"/>
    <w:rsid w:val="00CD2FF7"/>
    <w:rsid w:val="00CD4F21"/>
    <w:rsid w:val="00CE291E"/>
    <w:rsid w:val="00CE2995"/>
    <w:rsid w:val="00CE4FC9"/>
    <w:rsid w:val="00CE6FA7"/>
    <w:rsid w:val="00CF0768"/>
    <w:rsid w:val="00CF1936"/>
    <w:rsid w:val="00CF4F57"/>
    <w:rsid w:val="00CF7A3A"/>
    <w:rsid w:val="00D0478E"/>
    <w:rsid w:val="00D113FE"/>
    <w:rsid w:val="00D124AD"/>
    <w:rsid w:val="00D14B0C"/>
    <w:rsid w:val="00D1660E"/>
    <w:rsid w:val="00D16C9F"/>
    <w:rsid w:val="00D20230"/>
    <w:rsid w:val="00D22A89"/>
    <w:rsid w:val="00D31B28"/>
    <w:rsid w:val="00D3262D"/>
    <w:rsid w:val="00D444A5"/>
    <w:rsid w:val="00D46221"/>
    <w:rsid w:val="00D46DC1"/>
    <w:rsid w:val="00D54BDE"/>
    <w:rsid w:val="00D70A4D"/>
    <w:rsid w:val="00D71C9C"/>
    <w:rsid w:val="00D7275E"/>
    <w:rsid w:val="00D729F7"/>
    <w:rsid w:val="00D755C9"/>
    <w:rsid w:val="00D7740A"/>
    <w:rsid w:val="00D80D75"/>
    <w:rsid w:val="00D85185"/>
    <w:rsid w:val="00D86182"/>
    <w:rsid w:val="00D9024B"/>
    <w:rsid w:val="00D9218D"/>
    <w:rsid w:val="00D9412E"/>
    <w:rsid w:val="00D952DE"/>
    <w:rsid w:val="00DA2B0E"/>
    <w:rsid w:val="00DB1388"/>
    <w:rsid w:val="00DB52EF"/>
    <w:rsid w:val="00DC0AE0"/>
    <w:rsid w:val="00DC6D6F"/>
    <w:rsid w:val="00DC7410"/>
    <w:rsid w:val="00DC7DF9"/>
    <w:rsid w:val="00DD5FEA"/>
    <w:rsid w:val="00DD6F0C"/>
    <w:rsid w:val="00DD7AF7"/>
    <w:rsid w:val="00DE46D5"/>
    <w:rsid w:val="00DE4D09"/>
    <w:rsid w:val="00DE4DBD"/>
    <w:rsid w:val="00DE68CE"/>
    <w:rsid w:val="00DE7DF6"/>
    <w:rsid w:val="00DF133F"/>
    <w:rsid w:val="00DF2CD2"/>
    <w:rsid w:val="00E003AD"/>
    <w:rsid w:val="00E01C92"/>
    <w:rsid w:val="00E02128"/>
    <w:rsid w:val="00E02FAF"/>
    <w:rsid w:val="00E03F3D"/>
    <w:rsid w:val="00E16F5C"/>
    <w:rsid w:val="00E21F1F"/>
    <w:rsid w:val="00E2603F"/>
    <w:rsid w:val="00E36607"/>
    <w:rsid w:val="00E52F7B"/>
    <w:rsid w:val="00E61905"/>
    <w:rsid w:val="00E6197A"/>
    <w:rsid w:val="00E62E5A"/>
    <w:rsid w:val="00E634B4"/>
    <w:rsid w:val="00E72C59"/>
    <w:rsid w:val="00E73420"/>
    <w:rsid w:val="00E81ED4"/>
    <w:rsid w:val="00E901B0"/>
    <w:rsid w:val="00E905B9"/>
    <w:rsid w:val="00E90959"/>
    <w:rsid w:val="00E90B51"/>
    <w:rsid w:val="00E92C4A"/>
    <w:rsid w:val="00EA088E"/>
    <w:rsid w:val="00EA0975"/>
    <w:rsid w:val="00EB623A"/>
    <w:rsid w:val="00EC4DAA"/>
    <w:rsid w:val="00EC60EC"/>
    <w:rsid w:val="00ED3242"/>
    <w:rsid w:val="00ED66BE"/>
    <w:rsid w:val="00ED6EDD"/>
    <w:rsid w:val="00EE0698"/>
    <w:rsid w:val="00EE34B0"/>
    <w:rsid w:val="00EE3E87"/>
    <w:rsid w:val="00EE6B1B"/>
    <w:rsid w:val="00EF1073"/>
    <w:rsid w:val="00EF78AA"/>
    <w:rsid w:val="00F0123E"/>
    <w:rsid w:val="00F06508"/>
    <w:rsid w:val="00F105A5"/>
    <w:rsid w:val="00F1543F"/>
    <w:rsid w:val="00F239DE"/>
    <w:rsid w:val="00F23FA4"/>
    <w:rsid w:val="00F26DB6"/>
    <w:rsid w:val="00F27F56"/>
    <w:rsid w:val="00F320C4"/>
    <w:rsid w:val="00F32C18"/>
    <w:rsid w:val="00F35A24"/>
    <w:rsid w:val="00F42BA9"/>
    <w:rsid w:val="00F466F6"/>
    <w:rsid w:val="00F60812"/>
    <w:rsid w:val="00F63ACA"/>
    <w:rsid w:val="00F64001"/>
    <w:rsid w:val="00F6784F"/>
    <w:rsid w:val="00F7387B"/>
    <w:rsid w:val="00F819A0"/>
    <w:rsid w:val="00F85BB2"/>
    <w:rsid w:val="00F90C61"/>
    <w:rsid w:val="00F93650"/>
    <w:rsid w:val="00F94033"/>
    <w:rsid w:val="00F97E15"/>
    <w:rsid w:val="00FA093E"/>
    <w:rsid w:val="00FA1754"/>
    <w:rsid w:val="00FA3426"/>
    <w:rsid w:val="00FA3AD5"/>
    <w:rsid w:val="00FA4DFC"/>
    <w:rsid w:val="00FB2B12"/>
    <w:rsid w:val="00FC0CAC"/>
    <w:rsid w:val="00FC2FDF"/>
    <w:rsid w:val="00FC7ABD"/>
    <w:rsid w:val="00FE425F"/>
    <w:rsid w:val="00FE71A3"/>
    <w:rsid w:val="00FE7CAC"/>
    <w:rsid w:val="00FF02A9"/>
    <w:rsid w:val="00FF2BA4"/>
    <w:rsid w:val="00FF5401"/>
    <w:rsid w:val="00FF58DD"/>
    <w:rsid w:val="00FF61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4247C"/>
    <w:rPr>
      <w:sz w:val="24"/>
    </w:rPr>
  </w:style>
  <w:style w:type="paragraph" w:styleId="Nadpis1">
    <w:name w:val="heading 1"/>
    <w:basedOn w:val="Normln"/>
    <w:next w:val="Normln"/>
    <w:qFormat/>
    <w:rsid w:val="00C4247C"/>
    <w:pPr>
      <w:keepNext/>
      <w:spacing w:before="240" w:after="60" w:line="360" w:lineRule="auto"/>
      <w:jc w:val="center"/>
      <w:outlineLvl w:val="0"/>
    </w:pPr>
    <w:rPr>
      <w:rFonts w:ascii="Arial" w:hAnsi="Arial"/>
      <w:b/>
      <w:spacing w:val="30"/>
      <w:kern w:val="28"/>
      <w:sz w:val="32"/>
    </w:rPr>
  </w:style>
  <w:style w:type="paragraph" w:styleId="Nadpis2">
    <w:name w:val="heading 2"/>
    <w:basedOn w:val="Normln"/>
    <w:next w:val="Normln"/>
    <w:qFormat/>
    <w:rsid w:val="00C4247C"/>
    <w:pPr>
      <w:keepNext/>
      <w:spacing w:before="240" w:after="60" w:line="360" w:lineRule="auto"/>
      <w:jc w:val="center"/>
      <w:outlineLvl w:val="1"/>
    </w:pPr>
    <w:rPr>
      <w:rFonts w:ascii="Arial" w:hAnsi="Arial"/>
      <w:b/>
      <w:i/>
      <w:sz w:val="28"/>
    </w:rPr>
  </w:style>
  <w:style w:type="paragraph" w:styleId="Nadpis3">
    <w:name w:val="heading 3"/>
    <w:basedOn w:val="Normln"/>
    <w:next w:val="Normln"/>
    <w:qFormat/>
    <w:rsid w:val="00C4247C"/>
    <w:pPr>
      <w:keepNext/>
      <w:outlineLvl w:val="2"/>
    </w:pPr>
    <w:rPr>
      <w:b/>
    </w:rPr>
  </w:style>
  <w:style w:type="paragraph" w:styleId="Nadpis4">
    <w:name w:val="heading 4"/>
    <w:basedOn w:val="Normln"/>
    <w:next w:val="Normln"/>
    <w:qFormat/>
    <w:rsid w:val="00C4247C"/>
    <w:pPr>
      <w:keepNext/>
      <w:spacing w:line="360" w:lineRule="auto"/>
      <w:outlineLvl w:val="3"/>
    </w:pPr>
    <w:rPr>
      <w:u w:val="single"/>
    </w:rPr>
  </w:style>
  <w:style w:type="paragraph" w:styleId="Nadpis5">
    <w:name w:val="heading 5"/>
    <w:basedOn w:val="Normln"/>
    <w:next w:val="Normln"/>
    <w:qFormat/>
    <w:rsid w:val="00C4247C"/>
    <w:pPr>
      <w:keepNext/>
      <w:outlineLvl w:val="4"/>
    </w:pPr>
    <w:rPr>
      <w:sz w:val="32"/>
    </w:rPr>
  </w:style>
  <w:style w:type="paragraph" w:styleId="Nadpis6">
    <w:name w:val="heading 6"/>
    <w:basedOn w:val="Normln"/>
    <w:next w:val="Normln"/>
    <w:qFormat/>
    <w:rsid w:val="00C4247C"/>
    <w:pPr>
      <w:keepNext/>
      <w:spacing w:line="360" w:lineRule="auto"/>
      <w:jc w:val="both"/>
      <w:outlineLvl w:val="5"/>
    </w:pPr>
    <w:rPr>
      <w:b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Adresanaoblku">
    <w:name w:val="envelope address"/>
    <w:basedOn w:val="Normln"/>
    <w:rsid w:val="00C4247C"/>
    <w:pPr>
      <w:framePr w:w="7920" w:h="1980" w:hRule="exact" w:hSpace="141" w:wrap="auto" w:hAnchor="page" w:xAlign="center" w:yAlign="bottom"/>
      <w:ind w:left="2880"/>
    </w:pPr>
    <w:rPr>
      <w:b/>
    </w:rPr>
  </w:style>
  <w:style w:type="paragraph" w:styleId="Zhlav">
    <w:name w:val="header"/>
    <w:basedOn w:val="Normln"/>
    <w:link w:val="ZhlavChar"/>
    <w:rsid w:val="00C424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C4247C"/>
  </w:style>
  <w:style w:type="paragraph" w:styleId="Zkladntext">
    <w:name w:val="Body Text"/>
    <w:basedOn w:val="Normln"/>
    <w:rsid w:val="00C4247C"/>
    <w:pPr>
      <w:spacing w:line="360" w:lineRule="auto"/>
      <w:jc w:val="both"/>
    </w:pPr>
  </w:style>
  <w:style w:type="paragraph" w:styleId="Textbubliny">
    <w:name w:val="Balloon Text"/>
    <w:basedOn w:val="Normln"/>
    <w:semiHidden/>
    <w:rsid w:val="00382F65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rsid w:val="00D31B28"/>
    <w:rPr>
      <w:color w:val="0000FF"/>
      <w:u w:val="single"/>
    </w:rPr>
  </w:style>
  <w:style w:type="paragraph" w:styleId="Normlnweb">
    <w:name w:val="Normal (Web)"/>
    <w:basedOn w:val="Normln"/>
    <w:uiPriority w:val="99"/>
    <w:rsid w:val="00D31B28"/>
    <w:pPr>
      <w:spacing w:before="100" w:beforeAutospacing="1" w:after="100" w:afterAutospacing="1"/>
    </w:pPr>
    <w:rPr>
      <w:szCs w:val="24"/>
    </w:rPr>
  </w:style>
  <w:style w:type="character" w:styleId="Siln">
    <w:name w:val="Strong"/>
    <w:basedOn w:val="Standardnpsmoodstavce"/>
    <w:qFormat/>
    <w:rsid w:val="00D31B28"/>
    <w:rPr>
      <w:b/>
      <w:bCs/>
    </w:rPr>
  </w:style>
  <w:style w:type="paragraph" w:styleId="Odstavecseseznamem">
    <w:name w:val="List Paragraph"/>
    <w:basedOn w:val="Normln"/>
    <w:uiPriority w:val="34"/>
    <w:qFormat/>
    <w:rsid w:val="00FF02A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Import0">
    <w:name w:val="Import 0"/>
    <w:rsid w:val="0075227F"/>
    <w:rPr>
      <w:rFonts w:ascii="Courier" w:hAnsi="Courier"/>
      <w:sz w:val="24"/>
      <w:lang w:val="en-US"/>
    </w:rPr>
  </w:style>
  <w:style w:type="character" w:customStyle="1" w:styleId="ZhlavChar">
    <w:name w:val="Záhlaví Char"/>
    <w:basedOn w:val="Standardnpsmoodstavce"/>
    <w:link w:val="Zhlav"/>
    <w:rsid w:val="00C07A67"/>
    <w:rPr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56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1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9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1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06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115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652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45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50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396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5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86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567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5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787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94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089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265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76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158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7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13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25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821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290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72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098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9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5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19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3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18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yperlink" Target="http://www.stonedecor.cz" TargetMode="Externa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hyperlink" Target="http://www.stonedecor.cz" TargetMode="External"/><Relationship Id="rId20" Type="http://schemas.openxmlformats.org/officeDocument/2006/relationships/hyperlink" Target="http://www.Promat.cz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hyperlink" Target="http://www.reynaers.cz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3200</Words>
  <Characters>18769</Characters>
  <Application>Microsoft Office Word</Application>
  <DocSecurity>0</DocSecurity>
  <Lines>156</Lines>
  <Paragraphs>43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Technická zpráva</vt:lpstr>
    </vt:vector>
  </TitlesOfParts>
  <Company>DOMA</Company>
  <LinksUpToDate>false</LinksUpToDate>
  <CharactersWithSpaces>21926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zpráva</dc:title>
  <dc:creator>R.A.M. projection</dc:creator>
  <cp:lastModifiedBy>Zora Havlíková</cp:lastModifiedBy>
  <cp:revision>2</cp:revision>
  <cp:lastPrinted>2016-10-26T17:41:00Z</cp:lastPrinted>
  <dcterms:created xsi:type="dcterms:W3CDTF">2016-10-31T09:50:00Z</dcterms:created>
  <dcterms:modified xsi:type="dcterms:W3CDTF">2016-10-31T09:50:00Z</dcterms:modified>
</cp:coreProperties>
</file>