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4539"/>
      </w:tblGrid>
      <w:tr w:rsidR="00357EF7" w:rsidTr="00C060A8">
        <w:tc>
          <w:tcPr>
            <w:tcW w:w="4536" w:type="dxa"/>
            <w:tcBorders>
              <w:top w:val="nil"/>
              <w:left w:val="nil"/>
              <w:bottom w:val="single" w:sz="18" w:space="0" w:color="auto"/>
              <w:right w:val="nil"/>
            </w:tcBorders>
            <w:hideMark/>
          </w:tcPr>
          <w:p w:rsidR="00357EF7" w:rsidRDefault="00357EF7" w:rsidP="00971D0B">
            <w:pPr>
              <w:spacing w:before="80"/>
              <w:ind w:left="-108"/>
            </w:pPr>
            <w:r>
              <w:rPr>
                <w:noProof/>
              </w:rPr>
              <w:drawing>
                <wp:inline distT="0" distB="0" distL="0" distR="0">
                  <wp:extent cx="2219325" cy="440690"/>
                  <wp:effectExtent l="19050" t="0" r="9525" b="0"/>
                  <wp:docPr id="1" name="obrázek 17" descr="logo_cel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logo_celek.jpg"/>
                          <pic:cNvPicPr>
                            <a:picLocks noChangeAspect="1" noChangeArrowheads="1"/>
                          </pic:cNvPicPr>
                        </pic:nvPicPr>
                        <pic:blipFill>
                          <a:blip r:embed="rId8"/>
                          <a:srcRect/>
                          <a:stretch>
                            <a:fillRect/>
                          </a:stretch>
                        </pic:blipFill>
                        <pic:spPr bwMode="auto">
                          <a:xfrm>
                            <a:off x="0" y="0"/>
                            <a:ext cx="2219325" cy="440690"/>
                          </a:xfrm>
                          <a:prstGeom prst="rect">
                            <a:avLst/>
                          </a:prstGeom>
                          <a:noFill/>
                          <a:ln w="9525">
                            <a:noFill/>
                            <a:miter lim="800000"/>
                            <a:headEnd/>
                            <a:tailEnd/>
                          </a:ln>
                        </pic:spPr>
                      </pic:pic>
                    </a:graphicData>
                  </a:graphic>
                </wp:inline>
              </w:drawing>
            </w:r>
          </w:p>
        </w:tc>
        <w:tc>
          <w:tcPr>
            <w:tcW w:w="4539" w:type="dxa"/>
            <w:tcBorders>
              <w:top w:val="nil"/>
              <w:left w:val="nil"/>
              <w:bottom w:val="single" w:sz="18" w:space="0" w:color="auto"/>
              <w:right w:val="nil"/>
            </w:tcBorders>
            <w:hideMark/>
          </w:tcPr>
          <w:p w:rsidR="00357EF7" w:rsidRPr="00C060A8" w:rsidRDefault="00357EF7" w:rsidP="00971D0B">
            <w:pPr>
              <w:spacing w:before="120"/>
              <w:rPr>
                <w:rFonts w:asciiTheme="minorHAnsi" w:hAnsiTheme="minorHAnsi" w:cstheme="minorHAnsi"/>
                <w:snapToGrid w:val="0"/>
                <w:color w:val="7F7F7F"/>
                <w:spacing w:val="8"/>
                <w:sz w:val="18"/>
                <w:szCs w:val="18"/>
              </w:rPr>
            </w:pPr>
            <w:r w:rsidRPr="00C060A8">
              <w:rPr>
                <w:rFonts w:asciiTheme="minorHAnsi" w:hAnsiTheme="minorHAnsi" w:cstheme="minorHAnsi"/>
                <w:snapToGrid w:val="0"/>
                <w:color w:val="7F7F7F"/>
                <w:spacing w:val="8"/>
                <w:sz w:val="18"/>
                <w:szCs w:val="18"/>
              </w:rPr>
              <w:t xml:space="preserve">adresa: Nerudova 206/44, </w:t>
            </w:r>
            <w:proofErr w:type="gramStart"/>
            <w:r w:rsidRPr="00C060A8">
              <w:rPr>
                <w:rFonts w:asciiTheme="minorHAnsi" w:hAnsiTheme="minorHAnsi" w:cstheme="minorHAnsi"/>
                <w:snapToGrid w:val="0"/>
                <w:color w:val="7F7F7F"/>
                <w:spacing w:val="8"/>
                <w:sz w:val="18"/>
                <w:szCs w:val="18"/>
              </w:rPr>
              <w:t>500 02  Hradec</w:t>
            </w:r>
            <w:proofErr w:type="gramEnd"/>
            <w:r w:rsidRPr="00C060A8">
              <w:rPr>
                <w:rFonts w:asciiTheme="minorHAnsi" w:hAnsiTheme="minorHAnsi" w:cstheme="minorHAnsi"/>
                <w:snapToGrid w:val="0"/>
                <w:color w:val="7F7F7F"/>
                <w:spacing w:val="8"/>
                <w:sz w:val="18"/>
                <w:szCs w:val="18"/>
              </w:rPr>
              <w:t xml:space="preserve"> Králové </w:t>
            </w:r>
          </w:p>
          <w:p w:rsidR="00357EF7" w:rsidRPr="00C060A8" w:rsidRDefault="00357EF7" w:rsidP="00971D0B">
            <w:pPr>
              <w:rPr>
                <w:rFonts w:asciiTheme="minorHAnsi" w:hAnsiTheme="minorHAnsi" w:cstheme="minorHAnsi"/>
                <w:color w:val="7F7F7F"/>
                <w:sz w:val="18"/>
                <w:szCs w:val="18"/>
              </w:rPr>
            </w:pPr>
            <w:r w:rsidRPr="00C060A8">
              <w:rPr>
                <w:rFonts w:asciiTheme="minorHAnsi" w:hAnsiTheme="minorHAnsi" w:cstheme="minorHAnsi"/>
                <w:snapToGrid w:val="0"/>
                <w:color w:val="7F7F7F"/>
                <w:sz w:val="18"/>
                <w:szCs w:val="18"/>
              </w:rPr>
              <w:t xml:space="preserve">tel.: 603 310 003, </w:t>
            </w:r>
            <w:r w:rsidRPr="00C060A8">
              <w:rPr>
                <w:rFonts w:asciiTheme="minorHAnsi" w:hAnsiTheme="minorHAnsi" w:cstheme="minorHAnsi"/>
                <w:color w:val="7F7F7F"/>
                <w:sz w:val="18"/>
                <w:szCs w:val="18"/>
              </w:rPr>
              <w:t>776 462 742 | web: www.atelierhajek.cz</w:t>
            </w:r>
          </w:p>
          <w:p w:rsidR="00357EF7" w:rsidRDefault="00357EF7" w:rsidP="00971D0B">
            <w:pPr>
              <w:rPr>
                <w:spacing w:val="12"/>
              </w:rPr>
            </w:pPr>
            <w:r w:rsidRPr="00C060A8">
              <w:rPr>
                <w:rFonts w:asciiTheme="minorHAnsi" w:hAnsiTheme="minorHAnsi" w:cstheme="minorHAnsi"/>
                <w:color w:val="7F7F7F"/>
                <w:spacing w:val="12"/>
                <w:sz w:val="18"/>
                <w:szCs w:val="18"/>
              </w:rPr>
              <w:t>e-mail:  m_hajek@volny.</w:t>
            </w:r>
            <w:proofErr w:type="spellStart"/>
            <w:r w:rsidRPr="00C060A8">
              <w:rPr>
                <w:rFonts w:asciiTheme="minorHAnsi" w:hAnsiTheme="minorHAnsi" w:cstheme="minorHAnsi"/>
                <w:color w:val="7F7F7F"/>
                <w:spacing w:val="12"/>
                <w:sz w:val="18"/>
                <w:szCs w:val="18"/>
              </w:rPr>
              <w:t>cz</w:t>
            </w:r>
            <w:proofErr w:type="spellEnd"/>
            <w:r w:rsidRPr="00C060A8">
              <w:rPr>
                <w:rFonts w:asciiTheme="minorHAnsi" w:hAnsiTheme="minorHAnsi" w:cstheme="minorHAnsi"/>
                <w:color w:val="7F7F7F"/>
                <w:spacing w:val="12"/>
                <w:sz w:val="18"/>
                <w:szCs w:val="18"/>
              </w:rPr>
              <w:t>,  vaclav-hajek@post.cz</w:t>
            </w:r>
          </w:p>
        </w:tc>
      </w:tr>
    </w:tbl>
    <w:p w:rsidR="003162A2" w:rsidRPr="00236340" w:rsidRDefault="003162A2" w:rsidP="003162A2">
      <w:pPr>
        <w:pStyle w:val="Nadpis1"/>
        <w:rPr>
          <w:rFonts w:asciiTheme="minorHAnsi" w:hAnsiTheme="minorHAnsi" w:cstheme="minorHAnsi"/>
          <w:b w:val="0"/>
          <w:bCs w:val="0"/>
        </w:rPr>
      </w:pPr>
    </w:p>
    <w:p w:rsidR="003162A2" w:rsidRPr="00236340" w:rsidRDefault="003162A2" w:rsidP="003162A2">
      <w:pPr>
        <w:spacing w:line="360" w:lineRule="auto"/>
        <w:rPr>
          <w:rFonts w:asciiTheme="minorHAnsi" w:hAnsiTheme="minorHAnsi" w:cstheme="minorHAnsi"/>
        </w:rPr>
      </w:pPr>
    </w:p>
    <w:p w:rsidR="003162A2" w:rsidRPr="00236340" w:rsidRDefault="003162A2" w:rsidP="003162A2">
      <w:pPr>
        <w:spacing w:line="360" w:lineRule="auto"/>
        <w:rPr>
          <w:rFonts w:asciiTheme="minorHAnsi" w:hAnsiTheme="minorHAnsi" w:cstheme="minorHAnsi"/>
        </w:rPr>
      </w:pPr>
    </w:p>
    <w:p w:rsidR="003162A2" w:rsidRPr="00236340" w:rsidRDefault="003162A2" w:rsidP="003162A2">
      <w:pPr>
        <w:pStyle w:val="Nadpis2"/>
        <w:tabs>
          <w:tab w:val="left" w:pos="1701"/>
        </w:tabs>
        <w:spacing w:line="360" w:lineRule="auto"/>
        <w:rPr>
          <w:rFonts w:asciiTheme="minorHAnsi" w:hAnsiTheme="minorHAnsi" w:cstheme="minorHAnsi"/>
          <w:b w:val="0"/>
          <w:bCs w:val="0"/>
        </w:rPr>
      </w:pPr>
      <w:r w:rsidRPr="00236340">
        <w:rPr>
          <w:rFonts w:asciiTheme="minorHAnsi" w:hAnsiTheme="minorHAnsi" w:cstheme="minorHAnsi"/>
          <w:caps/>
        </w:rPr>
        <w:t>Investor:</w:t>
      </w:r>
      <w:r w:rsidRPr="00236340">
        <w:rPr>
          <w:rFonts w:asciiTheme="minorHAnsi" w:hAnsiTheme="minorHAnsi" w:cstheme="minorHAnsi"/>
          <w:caps/>
        </w:rPr>
        <w:tab/>
      </w:r>
      <w:r w:rsidRPr="00214247">
        <w:rPr>
          <w:rFonts w:asciiTheme="minorHAnsi" w:hAnsiTheme="minorHAnsi" w:cstheme="minorHAnsi"/>
          <w:b w:val="0"/>
        </w:rPr>
        <w:t>Město Český Brod</w:t>
      </w:r>
    </w:p>
    <w:p w:rsidR="003162A2" w:rsidRPr="00236340" w:rsidRDefault="003162A2" w:rsidP="003162A2">
      <w:pPr>
        <w:tabs>
          <w:tab w:val="left" w:pos="1701"/>
        </w:tabs>
        <w:spacing w:line="360" w:lineRule="auto"/>
        <w:rPr>
          <w:rFonts w:asciiTheme="minorHAnsi" w:hAnsiTheme="minorHAnsi" w:cstheme="minorHAnsi"/>
          <w:snapToGrid w:val="0"/>
        </w:rPr>
      </w:pPr>
      <w:r w:rsidRPr="00236340">
        <w:rPr>
          <w:rFonts w:asciiTheme="minorHAnsi" w:hAnsiTheme="minorHAnsi" w:cstheme="minorHAnsi"/>
          <w:snapToGrid w:val="0"/>
        </w:rPr>
        <w:tab/>
      </w:r>
      <w:r w:rsidRPr="00214247">
        <w:rPr>
          <w:rFonts w:asciiTheme="minorHAnsi" w:hAnsiTheme="minorHAnsi" w:cstheme="minorHAnsi"/>
          <w:bCs/>
        </w:rPr>
        <w:t>Husovo náměstí 70, 282 01 Český Brod</w:t>
      </w:r>
    </w:p>
    <w:p w:rsidR="003162A2" w:rsidRPr="00236340" w:rsidRDefault="003162A2" w:rsidP="003162A2">
      <w:pPr>
        <w:tabs>
          <w:tab w:val="left" w:pos="1701"/>
        </w:tabs>
        <w:spacing w:line="360" w:lineRule="auto"/>
        <w:rPr>
          <w:rFonts w:asciiTheme="minorHAnsi" w:hAnsiTheme="minorHAnsi" w:cstheme="minorHAnsi"/>
          <w:snapToGrid w:val="0"/>
        </w:rPr>
      </w:pPr>
    </w:p>
    <w:p w:rsidR="003162A2" w:rsidRDefault="003162A2" w:rsidP="003162A2">
      <w:pPr>
        <w:tabs>
          <w:tab w:val="left" w:pos="1701"/>
        </w:tabs>
        <w:autoSpaceDE w:val="0"/>
        <w:autoSpaceDN w:val="0"/>
        <w:adjustRightInd w:val="0"/>
        <w:jc w:val="both"/>
        <w:rPr>
          <w:rFonts w:asciiTheme="minorHAnsi" w:hAnsiTheme="minorHAnsi" w:cstheme="minorHAnsi"/>
        </w:rPr>
      </w:pPr>
      <w:r w:rsidRPr="00236340">
        <w:rPr>
          <w:rFonts w:asciiTheme="minorHAnsi" w:hAnsiTheme="minorHAnsi" w:cstheme="minorHAnsi"/>
          <w:b/>
          <w:caps/>
        </w:rPr>
        <w:t>Stavba:</w:t>
      </w:r>
      <w:r w:rsidRPr="00236340">
        <w:rPr>
          <w:rFonts w:asciiTheme="minorHAnsi" w:hAnsiTheme="minorHAnsi" w:cstheme="minorHAnsi"/>
        </w:rPr>
        <w:tab/>
      </w:r>
      <w:r w:rsidR="002D42B6">
        <w:rPr>
          <w:rFonts w:asciiTheme="minorHAnsi" w:hAnsiTheme="minorHAnsi" w:cstheme="minorHAnsi"/>
        </w:rPr>
        <w:t xml:space="preserve">Podkrovní vestavba budovy </w:t>
      </w:r>
      <w:proofErr w:type="spellStart"/>
      <w:r w:rsidR="002D42B6">
        <w:rPr>
          <w:rFonts w:asciiTheme="minorHAnsi" w:hAnsiTheme="minorHAnsi" w:cstheme="minorHAnsi"/>
        </w:rPr>
        <w:t>čp</w:t>
      </w:r>
      <w:proofErr w:type="spellEnd"/>
      <w:r w:rsidR="002D42B6">
        <w:rPr>
          <w:rFonts w:asciiTheme="minorHAnsi" w:hAnsiTheme="minorHAnsi" w:cstheme="minorHAnsi"/>
        </w:rPr>
        <w:t>. 1 na parcele č. st. 7 v Českém Brodě</w:t>
      </w:r>
    </w:p>
    <w:p w:rsidR="003162A2" w:rsidRPr="00236340" w:rsidRDefault="003162A2" w:rsidP="003162A2">
      <w:pPr>
        <w:tabs>
          <w:tab w:val="left" w:pos="1701"/>
        </w:tabs>
        <w:autoSpaceDE w:val="0"/>
        <w:autoSpaceDN w:val="0"/>
        <w:adjustRightInd w:val="0"/>
        <w:jc w:val="both"/>
        <w:rPr>
          <w:rFonts w:asciiTheme="minorHAnsi" w:hAnsiTheme="minorHAnsi" w:cstheme="minorHAnsi"/>
          <w:bCs/>
        </w:rPr>
      </w:pPr>
    </w:p>
    <w:p w:rsidR="003162A2" w:rsidRPr="00236340" w:rsidRDefault="003162A2" w:rsidP="003162A2">
      <w:pPr>
        <w:pStyle w:val="Nadpis1"/>
        <w:tabs>
          <w:tab w:val="left" w:pos="1701"/>
        </w:tabs>
        <w:rPr>
          <w:rFonts w:asciiTheme="minorHAnsi" w:hAnsiTheme="minorHAnsi" w:cstheme="minorHAnsi"/>
          <w:b w:val="0"/>
          <w:bCs w:val="0"/>
        </w:rPr>
      </w:pPr>
    </w:p>
    <w:p w:rsidR="003162A2" w:rsidRPr="00236340" w:rsidRDefault="003162A2" w:rsidP="003162A2">
      <w:pPr>
        <w:tabs>
          <w:tab w:val="left" w:pos="1620"/>
        </w:tabs>
        <w:spacing w:line="360" w:lineRule="auto"/>
        <w:rPr>
          <w:rFonts w:asciiTheme="minorHAnsi" w:hAnsiTheme="minorHAnsi" w:cstheme="minorHAnsi"/>
        </w:rPr>
      </w:pPr>
      <w:r w:rsidRPr="00236340">
        <w:rPr>
          <w:rFonts w:asciiTheme="minorHAnsi" w:hAnsiTheme="minorHAnsi" w:cstheme="minorHAnsi"/>
        </w:rPr>
        <w:tab/>
      </w:r>
    </w:p>
    <w:p w:rsidR="003162A2" w:rsidRPr="00236340" w:rsidRDefault="003162A2" w:rsidP="003162A2">
      <w:pPr>
        <w:pStyle w:val="Zpat"/>
        <w:tabs>
          <w:tab w:val="clear" w:pos="4536"/>
          <w:tab w:val="clear" w:pos="9072"/>
        </w:tabs>
        <w:spacing w:line="360" w:lineRule="auto"/>
        <w:rPr>
          <w:rFonts w:asciiTheme="minorHAnsi" w:hAnsiTheme="minorHAnsi" w:cstheme="minorHAnsi"/>
          <w:snapToGrid w:val="0"/>
          <w:spacing w:val="0"/>
          <w:sz w:val="22"/>
          <w:szCs w:val="22"/>
        </w:rPr>
      </w:pPr>
    </w:p>
    <w:p w:rsidR="003162A2" w:rsidRPr="00236340" w:rsidRDefault="003162A2" w:rsidP="003162A2">
      <w:pPr>
        <w:pStyle w:val="Zpat"/>
        <w:tabs>
          <w:tab w:val="clear" w:pos="4536"/>
          <w:tab w:val="clear" w:pos="9072"/>
        </w:tabs>
        <w:spacing w:line="360" w:lineRule="auto"/>
        <w:rPr>
          <w:rFonts w:asciiTheme="minorHAnsi" w:hAnsiTheme="minorHAnsi" w:cstheme="minorHAnsi"/>
          <w:snapToGrid w:val="0"/>
          <w:spacing w:val="0"/>
          <w:sz w:val="22"/>
          <w:szCs w:val="22"/>
        </w:rPr>
      </w:pPr>
    </w:p>
    <w:p w:rsidR="003162A2" w:rsidRPr="00236340" w:rsidRDefault="003162A2" w:rsidP="003162A2">
      <w:pPr>
        <w:pStyle w:val="Zpat"/>
        <w:tabs>
          <w:tab w:val="clear" w:pos="4536"/>
          <w:tab w:val="clear" w:pos="9072"/>
        </w:tabs>
        <w:spacing w:line="360" w:lineRule="auto"/>
        <w:rPr>
          <w:rFonts w:asciiTheme="minorHAnsi" w:hAnsiTheme="minorHAnsi" w:cstheme="minorHAnsi"/>
          <w:snapToGrid w:val="0"/>
          <w:spacing w:val="0"/>
          <w:sz w:val="22"/>
          <w:szCs w:val="22"/>
        </w:rPr>
      </w:pPr>
    </w:p>
    <w:p w:rsidR="003162A2" w:rsidRPr="00236340" w:rsidRDefault="003162A2" w:rsidP="003162A2">
      <w:pPr>
        <w:pStyle w:val="Zpat"/>
        <w:tabs>
          <w:tab w:val="clear" w:pos="4536"/>
          <w:tab w:val="clear" w:pos="9072"/>
        </w:tabs>
        <w:spacing w:line="360" w:lineRule="auto"/>
        <w:rPr>
          <w:rFonts w:asciiTheme="minorHAnsi" w:hAnsiTheme="minorHAnsi" w:cstheme="minorHAnsi"/>
          <w:snapToGrid w:val="0"/>
          <w:spacing w:val="0"/>
          <w:sz w:val="22"/>
          <w:szCs w:val="22"/>
        </w:rPr>
      </w:pPr>
    </w:p>
    <w:p w:rsidR="003162A2" w:rsidRPr="00214247" w:rsidRDefault="003162A2" w:rsidP="003162A2">
      <w:pPr>
        <w:tabs>
          <w:tab w:val="left" w:pos="0"/>
        </w:tabs>
        <w:spacing w:line="360" w:lineRule="auto"/>
        <w:jc w:val="center"/>
        <w:rPr>
          <w:rFonts w:asciiTheme="minorHAnsi" w:hAnsiTheme="minorHAnsi" w:cstheme="minorHAnsi"/>
          <w:b/>
          <w:bCs/>
          <w:caps/>
          <w:spacing w:val="60"/>
          <w:sz w:val="48"/>
          <w:szCs w:val="48"/>
        </w:rPr>
      </w:pPr>
      <w:proofErr w:type="gramStart"/>
      <w:r>
        <w:rPr>
          <w:rFonts w:asciiTheme="minorHAnsi" w:hAnsiTheme="minorHAnsi" w:cstheme="minorHAnsi"/>
          <w:b/>
          <w:bCs/>
          <w:caps/>
          <w:spacing w:val="60"/>
          <w:sz w:val="48"/>
          <w:szCs w:val="48"/>
        </w:rPr>
        <w:t>B</w:t>
      </w:r>
      <w:r w:rsidRPr="00214247">
        <w:rPr>
          <w:rFonts w:asciiTheme="minorHAnsi" w:hAnsiTheme="minorHAnsi" w:cstheme="minorHAnsi"/>
          <w:b/>
          <w:bCs/>
          <w:caps/>
          <w:spacing w:val="60"/>
          <w:sz w:val="48"/>
          <w:szCs w:val="48"/>
        </w:rPr>
        <w:t xml:space="preserve">.  </w:t>
      </w:r>
      <w:r>
        <w:rPr>
          <w:rFonts w:asciiTheme="minorHAnsi" w:hAnsiTheme="minorHAnsi" w:cstheme="minorHAnsi"/>
          <w:b/>
          <w:bCs/>
          <w:caps/>
          <w:spacing w:val="60"/>
          <w:sz w:val="48"/>
          <w:szCs w:val="48"/>
        </w:rPr>
        <w:t>souhrnná</w:t>
      </w:r>
      <w:proofErr w:type="gramEnd"/>
      <w:r>
        <w:rPr>
          <w:rFonts w:asciiTheme="minorHAnsi" w:hAnsiTheme="minorHAnsi" w:cstheme="minorHAnsi"/>
          <w:b/>
          <w:bCs/>
          <w:caps/>
          <w:spacing w:val="60"/>
          <w:sz w:val="48"/>
          <w:szCs w:val="48"/>
        </w:rPr>
        <w:t xml:space="preserve"> technická </w:t>
      </w:r>
      <w:r w:rsidRPr="00214247">
        <w:rPr>
          <w:rFonts w:asciiTheme="minorHAnsi" w:hAnsiTheme="minorHAnsi" w:cstheme="minorHAnsi"/>
          <w:b/>
          <w:bCs/>
          <w:caps/>
          <w:spacing w:val="60"/>
          <w:sz w:val="48"/>
          <w:szCs w:val="48"/>
        </w:rPr>
        <w:t>zpráva</w:t>
      </w:r>
    </w:p>
    <w:p w:rsidR="003162A2" w:rsidRDefault="003162A2" w:rsidP="003162A2">
      <w:pPr>
        <w:pStyle w:val="Nadpis4"/>
        <w:spacing w:line="360" w:lineRule="auto"/>
        <w:rPr>
          <w:rFonts w:asciiTheme="minorHAnsi" w:hAnsiTheme="minorHAnsi" w:cstheme="minorHAnsi"/>
          <w:spacing w:val="60"/>
          <w:sz w:val="48"/>
          <w:szCs w:val="48"/>
        </w:rPr>
      </w:pPr>
    </w:p>
    <w:p w:rsidR="003162A2" w:rsidRPr="0051084F" w:rsidRDefault="003162A2" w:rsidP="003162A2">
      <w:pPr>
        <w:spacing w:line="360" w:lineRule="auto"/>
        <w:jc w:val="center"/>
        <w:rPr>
          <w:rFonts w:asciiTheme="minorHAnsi" w:hAnsiTheme="minorHAnsi" w:cstheme="minorHAnsi"/>
          <w:b/>
          <w:bCs/>
          <w:snapToGrid w:val="0"/>
        </w:rPr>
      </w:pPr>
      <w:r w:rsidRPr="0051084F">
        <w:rPr>
          <w:rFonts w:asciiTheme="minorHAnsi" w:hAnsiTheme="minorHAnsi" w:cstheme="minorHAnsi"/>
          <w:spacing w:val="60"/>
          <w:sz w:val="48"/>
          <w:szCs w:val="48"/>
        </w:rPr>
        <w:t xml:space="preserve">PROJEKTOVÁ DOKUMENTACE </w:t>
      </w:r>
      <w:r w:rsidR="007C00C3">
        <w:rPr>
          <w:rFonts w:asciiTheme="minorHAnsi" w:hAnsiTheme="minorHAnsi" w:cstheme="minorHAnsi"/>
          <w:spacing w:val="60"/>
          <w:sz w:val="48"/>
          <w:szCs w:val="48"/>
        </w:rPr>
        <w:t xml:space="preserve">KE STAVEBNÍMU ŘÍZENÍ A </w:t>
      </w:r>
      <w:r w:rsidRPr="0051084F">
        <w:rPr>
          <w:rFonts w:asciiTheme="minorHAnsi" w:hAnsiTheme="minorHAnsi" w:cstheme="minorHAnsi"/>
          <w:spacing w:val="60"/>
          <w:sz w:val="48"/>
          <w:szCs w:val="48"/>
        </w:rPr>
        <w:t>PRO PROVÁDĚNÍ STAVBY</w:t>
      </w:r>
    </w:p>
    <w:p w:rsidR="003162A2" w:rsidRPr="00236340" w:rsidRDefault="003162A2" w:rsidP="003162A2">
      <w:pPr>
        <w:spacing w:line="360" w:lineRule="auto"/>
        <w:rPr>
          <w:rFonts w:asciiTheme="minorHAnsi" w:hAnsiTheme="minorHAnsi" w:cstheme="minorHAnsi"/>
        </w:rPr>
      </w:pPr>
    </w:p>
    <w:p w:rsidR="003162A2" w:rsidRPr="00236340" w:rsidRDefault="003162A2" w:rsidP="003162A2">
      <w:pPr>
        <w:spacing w:line="360" w:lineRule="auto"/>
        <w:rPr>
          <w:rFonts w:asciiTheme="minorHAnsi" w:hAnsiTheme="minorHAnsi" w:cstheme="minorHAnsi"/>
        </w:rPr>
      </w:pPr>
    </w:p>
    <w:p w:rsidR="003162A2" w:rsidRDefault="003162A2" w:rsidP="003162A2">
      <w:pPr>
        <w:spacing w:line="360" w:lineRule="auto"/>
        <w:rPr>
          <w:rFonts w:asciiTheme="minorHAnsi" w:hAnsiTheme="minorHAnsi" w:cstheme="minorHAnsi"/>
        </w:rPr>
      </w:pPr>
    </w:p>
    <w:p w:rsidR="003162A2" w:rsidRDefault="003162A2" w:rsidP="003162A2">
      <w:pPr>
        <w:spacing w:line="360" w:lineRule="auto"/>
        <w:rPr>
          <w:rFonts w:asciiTheme="minorHAnsi" w:hAnsiTheme="minorHAnsi" w:cstheme="minorHAnsi"/>
        </w:rPr>
      </w:pPr>
    </w:p>
    <w:p w:rsidR="003162A2" w:rsidRDefault="003162A2" w:rsidP="003162A2">
      <w:pPr>
        <w:spacing w:line="360" w:lineRule="auto"/>
        <w:rPr>
          <w:rFonts w:asciiTheme="minorHAnsi" w:hAnsiTheme="minorHAnsi" w:cstheme="minorHAnsi"/>
        </w:rPr>
      </w:pPr>
    </w:p>
    <w:p w:rsidR="003162A2" w:rsidRPr="00236340" w:rsidRDefault="003162A2" w:rsidP="003162A2">
      <w:pPr>
        <w:pStyle w:val="Nadpis5"/>
        <w:tabs>
          <w:tab w:val="left" w:pos="1701"/>
        </w:tabs>
        <w:spacing w:line="360" w:lineRule="auto"/>
        <w:rPr>
          <w:rFonts w:asciiTheme="minorHAnsi" w:hAnsiTheme="minorHAnsi" w:cstheme="minorHAnsi"/>
          <w:sz w:val="22"/>
          <w:szCs w:val="22"/>
        </w:rPr>
      </w:pPr>
      <w:r w:rsidRPr="00236340">
        <w:rPr>
          <w:rFonts w:asciiTheme="minorHAnsi" w:hAnsiTheme="minorHAnsi" w:cstheme="minorHAnsi"/>
          <w:b/>
          <w:bCs/>
          <w:caps/>
          <w:sz w:val="22"/>
          <w:szCs w:val="22"/>
        </w:rPr>
        <w:t>Zpracoval:</w:t>
      </w:r>
      <w:r w:rsidRPr="00236340">
        <w:rPr>
          <w:rFonts w:asciiTheme="minorHAnsi" w:hAnsiTheme="minorHAnsi" w:cstheme="minorHAnsi"/>
          <w:b/>
          <w:bCs/>
          <w:caps/>
          <w:sz w:val="22"/>
          <w:szCs w:val="22"/>
        </w:rPr>
        <w:tab/>
      </w:r>
      <w:r w:rsidRPr="00236340">
        <w:rPr>
          <w:rFonts w:asciiTheme="minorHAnsi" w:hAnsiTheme="minorHAnsi" w:cstheme="minorHAnsi"/>
          <w:sz w:val="22"/>
          <w:szCs w:val="22"/>
        </w:rPr>
        <w:t xml:space="preserve">Ing. arch. </w:t>
      </w:r>
      <w:r>
        <w:rPr>
          <w:rFonts w:asciiTheme="minorHAnsi" w:hAnsiTheme="minorHAnsi" w:cstheme="minorHAnsi"/>
          <w:sz w:val="22"/>
          <w:szCs w:val="22"/>
        </w:rPr>
        <w:t>Václav Hájek</w:t>
      </w:r>
    </w:p>
    <w:p w:rsidR="003162A2" w:rsidRPr="00236340" w:rsidRDefault="003162A2" w:rsidP="003162A2">
      <w:pPr>
        <w:spacing w:line="360" w:lineRule="auto"/>
        <w:rPr>
          <w:rFonts w:asciiTheme="minorHAnsi" w:hAnsiTheme="minorHAnsi" w:cstheme="minorHAnsi"/>
          <w:snapToGrid w:val="0"/>
        </w:rPr>
      </w:pPr>
    </w:p>
    <w:p w:rsidR="005364A6" w:rsidRPr="00236340" w:rsidRDefault="003162A2" w:rsidP="003162A2">
      <w:pPr>
        <w:spacing w:line="360" w:lineRule="auto"/>
        <w:rPr>
          <w:rFonts w:asciiTheme="minorHAnsi" w:hAnsiTheme="minorHAnsi" w:cstheme="minorHAnsi"/>
          <w:snapToGrid w:val="0"/>
        </w:rPr>
        <w:sectPr w:rsidR="005364A6" w:rsidRPr="00236340" w:rsidSect="00E46EEC">
          <w:footerReference w:type="default" r:id="rId9"/>
          <w:pgSz w:w="11906" w:h="16838"/>
          <w:pgMar w:top="1417" w:right="1417" w:bottom="1417" w:left="1417" w:header="708" w:footer="708" w:gutter="0"/>
          <w:cols w:space="708"/>
          <w:docGrid w:linePitch="360"/>
        </w:sectPr>
      </w:pPr>
      <w:r w:rsidRPr="00236340">
        <w:rPr>
          <w:rFonts w:asciiTheme="minorHAnsi" w:hAnsiTheme="minorHAnsi" w:cstheme="minorHAnsi"/>
          <w:snapToGrid w:val="0"/>
        </w:rPr>
        <w:t xml:space="preserve">V Hradci Králové, </w:t>
      </w:r>
      <w:r w:rsidR="000B0F4D">
        <w:rPr>
          <w:rFonts w:asciiTheme="minorHAnsi" w:hAnsiTheme="minorHAnsi" w:cstheme="minorHAnsi"/>
          <w:snapToGrid w:val="0"/>
        </w:rPr>
        <w:t>září</w:t>
      </w:r>
      <w:r w:rsidRPr="00236340">
        <w:rPr>
          <w:rFonts w:asciiTheme="minorHAnsi" w:hAnsiTheme="minorHAnsi" w:cstheme="minorHAnsi"/>
          <w:snapToGrid w:val="0"/>
        </w:rPr>
        <w:t xml:space="preserve"> 202</w:t>
      </w:r>
      <w:r>
        <w:rPr>
          <w:rFonts w:asciiTheme="minorHAnsi" w:hAnsiTheme="minorHAnsi" w:cstheme="minorHAnsi"/>
          <w:snapToGrid w:val="0"/>
        </w:rPr>
        <w:t>3</w:t>
      </w:r>
    </w:p>
    <w:p w:rsidR="00821566" w:rsidRPr="00C060A8" w:rsidRDefault="00821566" w:rsidP="00EC6797">
      <w:pPr>
        <w:pStyle w:val="Nadpis5"/>
        <w:spacing w:before="120"/>
        <w:rPr>
          <w:rFonts w:asciiTheme="minorHAnsi" w:hAnsiTheme="minorHAnsi" w:cstheme="minorHAnsi"/>
          <w:b/>
          <w:bCs/>
        </w:rPr>
      </w:pPr>
      <w:r w:rsidRPr="00C060A8">
        <w:rPr>
          <w:rFonts w:asciiTheme="minorHAnsi" w:hAnsiTheme="minorHAnsi" w:cstheme="minorHAnsi"/>
          <w:b/>
          <w:bCs/>
        </w:rPr>
        <w:lastRenderedPageBreak/>
        <w:t>OBSAH:</w:t>
      </w:r>
    </w:p>
    <w:p w:rsidR="00821566" w:rsidRPr="00C060A8" w:rsidRDefault="00821566" w:rsidP="00C060A8">
      <w:pPr>
        <w:tabs>
          <w:tab w:val="left" w:pos="1260"/>
        </w:tabs>
        <w:spacing w:before="100" w:line="260" w:lineRule="exact"/>
        <w:jc w:val="both"/>
        <w:rPr>
          <w:rFonts w:asciiTheme="minorHAnsi" w:hAnsiTheme="minorHAnsi" w:cstheme="minorHAnsi"/>
          <w:b/>
          <w:bCs/>
          <w:u w:val="single"/>
        </w:rPr>
      </w:pPr>
      <w:r w:rsidRPr="00C060A8">
        <w:rPr>
          <w:rFonts w:asciiTheme="minorHAnsi" w:hAnsiTheme="minorHAnsi" w:cstheme="minorHAnsi"/>
          <w:b/>
          <w:bCs/>
          <w:u w:val="single"/>
        </w:rPr>
        <w:t>B.</w:t>
      </w:r>
      <w:r w:rsidRPr="00C060A8">
        <w:rPr>
          <w:rFonts w:asciiTheme="minorHAnsi" w:hAnsiTheme="minorHAnsi" w:cstheme="minorHAnsi"/>
          <w:b/>
          <w:bCs/>
          <w:u w:val="single"/>
        </w:rPr>
        <w:tab/>
        <w:t>Souhrnná technická zpráva</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3D35AC">
        <w:rPr>
          <w:rFonts w:asciiTheme="minorHAnsi" w:hAnsiTheme="minorHAnsi" w:cstheme="minorHAnsi"/>
        </w:rPr>
        <w:t xml:space="preserve"> </w:t>
      </w:r>
      <w:r w:rsidRPr="00C060A8">
        <w:rPr>
          <w:rFonts w:asciiTheme="minorHAnsi" w:hAnsiTheme="minorHAnsi" w:cstheme="minorHAnsi"/>
        </w:rPr>
        <w:t>1.</w:t>
      </w:r>
      <w:r w:rsidRPr="00C060A8">
        <w:rPr>
          <w:rFonts w:asciiTheme="minorHAnsi" w:hAnsiTheme="minorHAnsi" w:cstheme="minorHAnsi"/>
        </w:rPr>
        <w:tab/>
        <w:t xml:space="preserve">Popis území stavby </w:t>
      </w:r>
    </w:p>
    <w:p w:rsidR="00821566" w:rsidRPr="00C060A8" w:rsidRDefault="00821566" w:rsidP="00C060A8">
      <w:pPr>
        <w:pStyle w:val="Import0"/>
        <w:widowControl/>
        <w:tabs>
          <w:tab w:val="left" w:pos="1260"/>
        </w:tabs>
        <w:suppressAutoHyphens w:val="0"/>
        <w:spacing w:before="100" w:line="260" w:lineRule="exact"/>
        <w:ind w:left="1276" w:hanging="1276"/>
        <w:jc w:val="both"/>
        <w:rPr>
          <w:rFonts w:asciiTheme="minorHAnsi" w:hAnsiTheme="minorHAnsi" w:cstheme="minorHAnsi"/>
        </w:rPr>
      </w:pPr>
      <w:r w:rsidRPr="00C060A8">
        <w:rPr>
          <w:rFonts w:asciiTheme="minorHAnsi" w:hAnsiTheme="minorHAnsi" w:cstheme="minorHAnsi"/>
        </w:rPr>
        <w:tab/>
        <w:t xml:space="preserve">Charakteristika stavebního pozemku </w:t>
      </w:r>
    </w:p>
    <w:p w:rsidR="00BD1476" w:rsidRPr="00C060A8" w:rsidRDefault="00821566" w:rsidP="00C060A8">
      <w:pPr>
        <w:tabs>
          <w:tab w:val="left" w:pos="1260"/>
        </w:tabs>
        <w:spacing w:before="100" w:line="260" w:lineRule="exact"/>
        <w:ind w:left="1276" w:hanging="1276"/>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Údaje o souladu stavby s územně plánovací dokumentací</w:t>
      </w:r>
    </w:p>
    <w:p w:rsidR="00BD1476" w:rsidRPr="00C060A8" w:rsidRDefault="00BD1476" w:rsidP="00C060A8">
      <w:pPr>
        <w:pStyle w:val="Nadpis2"/>
        <w:tabs>
          <w:tab w:val="left" w:pos="1260"/>
        </w:tabs>
        <w:spacing w:before="100" w:line="260" w:lineRule="exact"/>
        <w:ind w:left="1276" w:hanging="1276"/>
        <w:jc w:val="both"/>
        <w:rPr>
          <w:rFonts w:asciiTheme="minorHAnsi" w:hAnsiTheme="minorHAnsi" w:cstheme="minorHAnsi"/>
          <w:b w:val="0"/>
        </w:rPr>
      </w:pPr>
      <w:r w:rsidRPr="00C060A8">
        <w:rPr>
          <w:rFonts w:asciiTheme="minorHAnsi" w:hAnsiTheme="minorHAnsi" w:cstheme="minorHAnsi"/>
          <w:b w:val="0"/>
        </w:rPr>
        <w:tab/>
        <w:t>Informace o vydaných rozhodnutích o povolení výjimky z obecných požadavků na využívání území</w:t>
      </w:r>
    </w:p>
    <w:p w:rsidR="00BD1476" w:rsidRPr="00C060A8" w:rsidRDefault="00BD1476" w:rsidP="00C060A8">
      <w:pPr>
        <w:pStyle w:val="Nadpis2"/>
        <w:tabs>
          <w:tab w:val="left" w:pos="1260"/>
        </w:tabs>
        <w:spacing w:before="100" w:line="260" w:lineRule="exact"/>
        <w:ind w:left="1276" w:hanging="1276"/>
        <w:jc w:val="both"/>
        <w:rPr>
          <w:rFonts w:asciiTheme="minorHAnsi" w:hAnsiTheme="minorHAnsi" w:cstheme="minorHAnsi"/>
          <w:b w:val="0"/>
        </w:rPr>
      </w:pPr>
      <w:r w:rsidRPr="00C060A8">
        <w:rPr>
          <w:rFonts w:asciiTheme="minorHAnsi" w:hAnsiTheme="minorHAnsi" w:cstheme="minorHAnsi"/>
          <w:b w:val="0"/>
        </w:rPr>
        <w:tab/>
        <w:t>Výčet a závěry provedených průzkumů</w:t>
      </w:r>
    </w:p>
    <w:p w:rsidR="00BD1476" w:rsidRPr="00C060A8" w:rsidRDefault="00BD1476" w:rsidP="00C060A8">
      <w:pPr>
        <w:pStyle w:val="Nadpis1"/>
        <w:tabs>
          <w:tab w:val="left" w:pos="1260"/>
        </w:tabs>
        <w:spacing w:before="100" w:line="260" w:lineRule="exact"/>
        <w:ind w:left="1276" w:hanging="1276"/>
        <w:rPr>
          <w:rFonts w:asciiTheme="minorHAnsi" w:hAnsiTheme="minorHAnsi" w:cstheme="minorHAnsi"/>
          <w:b w:val="0"/>
        </w:rPr>
      </w:pPr>
      <w:r w:rsidRPr="00C060A8">
        <w:rPr>
          <w:rFonts w:asciiTheme="minorHAnsi" w:hAnsiTheme="minorHAnsi" w:cstheme="minorHAnsi"/>
          <w:b w:val="0"/>
        </w:rPr>
        <w:tab/>
        <w:t>Stávající ochranná a bezpečnostní pásma</w:t>
      </w:r>
    </w:p>
    <w:p w:rsidR="00BD1476" w:rsidRPr="00C060A8" w:rsidRDefault="00BD1476" w:rsidP="00C060A8">
      <w:pPr>
        <w:pStyle w:val="Nadpis1"/>
        <w:tabs>
          <w:tab w:val="left" w:pos="1260"/>
        </w:tabs>
        <w:spacing w:before="100" w:line="260" w:lineRule="exact"/>
        <w:ind w:left="1276" w:hanging="1276"/>
        <w:rPr>
          <w:rFonts w:asciiTheme="minorHAnsi" w:hAnsiTheme="minorHAnsi" w:cstheme="minorHAnsi"/>
          <w:b w:val="0"/>
        </w:rPr>
      </w:pPr>
      <w:r w:rsidRPr="00C060A8">
        <w:rPr>
          <w:rFonts w:asciiTheme="minorHAnsi" w:hAnsiTheme="minorHAnsi" w:cstheme="minorHAnsi"/>
          <w:b w:val="0"/>
        </w:rPr>
        <w:tab/>
        <w:t>Poloha vůči záplavovému území</w:t>
      </w:r>
    </w:p>
    <w:p w:rsidR="00BD1476" w:rsidRPr="00C060A8" w:rsidRDefault="00BD1476" w:rsidP="00C060A8">
      <w:pPr>
        <w:pStyle w:val="Nadpis2"/>
        <w:tabs>
          <w:tab w:val="left" w:pos="1260"/>
        </w:tabs>
        <w:spacing w:before="100" w:line="260" w:lineRule="exact"/>
        <w:ind w:left="1276" w:hanging="1276"/>
        <w:jc w:val="both"/>
        <w:rPr>
          <w:rFonts w:asciiTheme="minorHAnsi" w:hAnsiTheme="minorHAnsi" w:cstheme="minorHAnsi"/>
          <w:b w:val="0"/>
        </w:rPr>
      </w:pPr>
      <w:r w:rsidRPr="00C060A8">
        <w:rPr>
          <w:rFonts w:asciiTheme="minorHAnsi" w:hAnsiTheme="minorHAnsi" w:cstheme="minorHAnsi"/>
          <w:b w:val="0"/>
        </w:rPr>
        <w:tab/>
        <w:t>Vliv stavby na okolní stavby a pozemky</w:t>
      </w:r>
    </w:p>
    <w:p w:rsidR="00BD1476" w:rsidRPr="00C060A8" w:rsidRDefault="00BD1476" w:rsidP="00C060A8">
      <w:pPr>
        <w:pStyle w:val="Nadpis1"/>
        <w:tabs>
          <w:tab w:val="left" w:pos="1260"/>
        </w:tabs>
        <w:spacing w:before="100" w:line="260" w:lineRule="exact"/>
        <w:ind w:left="1276" w:hanging="1276"/>
        <w:rPr>
          <w:rFonts w:asciiTheme="minorHAnsi" w:hAnsiTheme="minorHAnsi" w:cstheme="minorHAnsi"/>
          <w:b w:val="0"/>
        </w:rPr>
      </w:pPr>
      <w:r w:rsidRPr="00C060A8">
        <w:rPr>
          <w:rFonts w:asciiTheme="minorHAnsi" w:hAnsiTheme="minorHAnsi" w:cstheme="minorHAnsi"/>
          <w:b w:val="0"/>
        </w:rPr>
        <w:tab/>
        <w:t>Požadavky na demolice a kácení dřevin</w:t>
      </w:r>
    </w:p>
    <w:p w:rsidR="00BD1476" w:rsidRPr="00C060A8" w:rsidRDefault="00BD1476" w:rsidP="00C060A8">
      <w:pPr>
        <w:pStyle w:val="Nadpis1"/>
        <w:tabs>
          <w:tab w:val="left" w:pos="1260"/>
        </w:tabs>
        <w:spacing w:before="100" w:line="260" w:lineRule="exact"/>
        <w:ind w:left="1276" w:hanging="1276"/>
        <w:rPr>
          <w:rFonts w:asciiTheme="minorHAnsi" w:hAnsiTheme="minorHAnsi" w:cstheme="minorHAnsi"/>
          <w:b w:val="0"/>
          <w:color w:val="FF0000"/>
        </w:rPr>
      </w:pPr>
      <w:r w:rsidRPr="00C060A8">
        <w:rPr>
          <w:rFonts w:asciiTheme="minorHAnsi" w:hAnsiTheme="minorHAnsi" w:cstheme="minorHAnsi"/>
          <w:b w:val="0"/>
          <w:color w:val="000000" w:themeColor="text1"/>
        </w:rPr>
        <w:tab/>
        <w:t>Požadavky na zábor ZPF a LPF</w:t>
      </w:r>
    </w:p>
    <w:p w:rsidR="00BD1476" w:rsidRPr="00C060A8" w:rsidRDefault="00BD1476" w:rsidP="00C060A8">
      <w:pPr>
        <w:pStyle w:val="Nadpis1"/>
        <w:tabs>
          <w:tab w:val="left" w:pos="1260"/>
        </w:tabs>
        <w:spacing w:before="100" w:line="260" w:lineRule="exact"/>
        <w:ind w:left="1276" w:hanging="1276"/>
        <w:rPr>
          <w:rFonts w:asciiTheme="minorHAnsi" w:hAnsiTheme="minorHAnsi" w:cstheme="minorHAnsi"/>
          <w:b w:val="0"/>
        </w:rPr>
      </w:pPr>
      <w:r w:rsidRPr="00C060A8">
        <w:rPr>
          <w:rFonts w:asciiTheme="minorHAnsi" w:hAnsiTheme="minorHAnsi" w:cstheme="minorHAnsi"/>
          <w:b w:val="0"/>
        </w:rPr>
        <w:tab/>
        <w:t>Územně technické podmínky</w:t>
      </w:r>
    </w:p>
    <w:p w:rsidR="00BD1476" w:rsidRPr="00C060A8" w:rsidRDefault="00BD1476" w:rsidP="00C060A8">
      <w:pPr>
        <w:pStyle w:val="Nadpis1"/>
        <w:tabs>
          <w:tab w:val="left" w:pos="1260"/>
        </w:tabs>
        <w:spacing w:before="100" w:line="260" w:lineRule="exact"/>
        <w:ind w:left="1276" w:hanging="1276"/>
        <w:rPr>
          <w:rFonts w:asciiTheme="minorHAnsi" w:hAnsiTheme="minorHAnsi" w:cstheme="minorHAnsi"/>
          <w:b w:val="0"/>
        </w:rPr>
      </w:pPr>
      <w:r w:rsidRPr="00C060A8">
        <w:rPr>
          <w:rFonts w:asciiTheme="minorHAnsi" w:hAnsiTheme="minorHAnsi" w:cstheme="minorHAnsi"/>
          <w:b w:val="0"/>
        </w:rPr>
        <w:tab/>
        <w:t>Věcné a časové vazby na stavby a související investice</w:t>
      </w:r>
    </w:p>
    <w:p w:rsidR="00BD1476" w:rsidRPr="00C060A8" w:rsidRDefault="00BD1476" w:rsidP="00C060A8">
      <w:pPr>
        <w:tabs>
          <w:tab w:val="left" w:pos="1276"/>
        </w:tabs>
        <w:spacing w:before="100" w:line="260" w:lineRule="exact"/>
        <w:ind w:left="1276" w:hanging="1276"/>
        <w:jc w:val="both"/>
        <w:rPr>
          <w:rFonts w:asciiTheme="minorHAnsi" w:hAnsiTheme="minorHAnsi" w:cstheme="minorHAnsi"/>
        </w:rPr>
      </w:pPr>
      <w:r w:rsidRPr="00C060A8">
        <w:rPr>
          <w:rFonts w:asciiTheme="minorHAnsi" w:hAnsiTheme="minorHAnsi" w:cstheme="minorHAnsi"/>
        </w:rPr>
        <w:tab/>
        <w:t>Seznam pozemků, na kterých se stavba umísťuje a provádí</w:t>
      </w:r>
    </w:p>
    <w:p w:rsidR="00BD1476" w:rsidRPr="00C060A8" w:rsidRDefault="00BD1476" w:rsidP="00C060A8">
      <w:pPr>
        <w:tabs>
          <w:tab w:val="left" w:pos="1276"/>
        </w:tabs>
        <w:spacing w:before="100" w:line="260" w:lineRule="exact"/>
        <w:ind w:left="1276" w:hanging="1276"/>
        <w:jc w:val="both"/>
        <w:rPr>
          <w:rFonts w:asciiTheme="minorHAnsi" w:hAnsiTheme="minorHAnsi" w:cstheme="minorHAnsi"/>
        </w:rPr>
      </w:pPr>
      <w:r w:rsidRPr="00C060A8">
        <w:rPr>
          <w:rFonts w:asciiTheme="minorHAnsi" w:hAnsiTheme="minorHAnsi" w:cstheme="minorHAnsi"/>
        </w:rPr>
        <w:tab/>
        <w:t>Seznam pozemků, na kterých vznikne ochranné nebo bezpečnostní pásmo</w:t>
      </w:r>
    </w:p>
    <w:p w:rsidR="00821566" w:rsidRPr="00C060A8" w:rsidRDefault="00821566" w:rsidP="00C060A8">
      <w:pPr>
        <w:pStyle w:val="Import0"/>
        <w:widowControl/>
        <w:tabs>
          <w:tab w:val="left" w:pos="1260"/>
        </w:tabs>
        <w:suppressAutoHyphens w:val="0"/>
        <w:spacing w:before="100" w:line="260" w:lineRule="exact"/>
        <w:rPr>
          <w:rFonts w:asciiTheme="minorHAnsi" w:hAnsiTheme="minorHAnsi" w:cstheme="minorHAnsi"/>
        </w:rPr>
      </w:pPr>
      <w:r w:rsidRPr="00C060A8">
        <w:rPr>
          <w:rFonts w:asciiTheme="minorHAnsi" w:hAnsiTheme="minorHAnsi" w:cstheme="minorHAnsi"/>
        </w:rPr>
        <w:t>B.</w:t>
      </w:r>
      <w:r w:rsidR="003D35AC">
        <w:rPr>
          <w:rFonts w:asciiTheme="minorHAnsi" w:hAnsiTheme="minorHAnsi" w:cstheme="minorHAnsi"/>
        </w:rPr>
        <w:t xml:space="preserve"> </w:t>
      </w:r>
      <w:r w:rsidRPr="00C060A8">
        <w:rPr>
          <w:rFonts w:asciiTheme="minorHAnsi" w:hAnsiTheme="minorHAnsi" w:cstheme="minorHAnsi"/>
        </w:rPr>
        <w:t>2.</w:t>
      </w:r>
      <w:r w:rsidRPr="00C060A8">
        <w:rPr>
          <w:rFonts w:asciiTheme="minorHAnsi" w:hAnsiTheme="minorHAnsi" w:cstheme="minorHAnsi"/>
        </w:rPr>
        <w:tab/>
        <w:t>Celkový popis stavby</w:t>
      </w:r>
    </w:p>
    <w:p w:rsidR="00821566" w:rsidRPr="00C060A8" w:rsidRDefault="00933007" w:rsidP="00C060A8">
      <w:pPr>
        <w:tabs>
          <w:tab w:val="left" w:pos="1260"/>
        </w:tabs>
        <w:spacing w:before="100" w:line="260" w:lineRule="exact"/>
        <w:rPr>
          <w:rFonts w:asciiTheme="minorHAnsi" w:hAnsiTheme="minorHAnsi" w:cstheme="minorHAnsi"/>
          <w:bCs/>
          <w:u w:val="single"/>
        </w:rPr>
      </w:pPr>
      <w:r w:rsidRPr="00C060A8">
        <w:rPr>
          <w:rFonts w:asciiTheme="minorHAnsi" w:hAnsiTheme="minorHAnsi" w:cstheme="minorHAnsi"/>
        </w:rPr>
        <w:t>B.</w:t>
      </w:r>
      <w:r w:rsidR="00E54B62">
        <w:rPr>
          <w:rFonts w:asciiTheme="minorHAnsi" w:hAnsiTheme="minorHAnsi" w:cstheme="minorHAnsi"/>
        </w:rPr>
        <w:t xml:space="preserve"> </w:t>
      </w:r>
      <w:r w:rsidR="00821566" w:rsidRPr="00C060A8">
        <w:rPr>
          <w:rFonts w:asciiTheme="minorHAnsi" w:hAnsiTheme="minorHAnsi" w:cstheme="minorHAnsi"/>
        </w:rPr>
        <w:t xml:space="preserve">2. 1. </w:t>
      </w:r>
      <w:r w:rsidR="00821566" w:rsidRPr="00C060A8">
        <w:rPr>
          <w:rFonts w:asciiTheme="minorHAnsi" w:hAnsiTheme="minorHAnsi" w:cstheme="minorHAnsi"/>
        </w:rPr>
        <w:tab/>
      </w:r>
      <w:r w:rsidR="00BD1476" w:rsidRPr="00C060A8">
        <w:rPr>
          <w:rFonts w:asciiTheme="minorHAnsi" w:hAnsiTheme="minorHAnsi" w:cstheme="minorHAnsi"/>
          <w:bCs/>
        </w:rPr>
        <w:t>Základní charakteristika stavby a jejího užívání</w:t>
      </w:r>
    </w:p>
    <w:p w:rsidR="00BD1476" w:rsidRPr="00C060A8" w:rsidRDefault="00EC6797" w:rsidP="00C060A8">
      <w:pPr>
        <w:tabs>
          <w:tab w:val="left" w:pos="1260"/>
        </w:tabs>
        <w:autoSpaceDE w:val="0"/>
        <w:autoSpaceDN w:val="0"/>
        <w:adjustRightInd w:val="0"/>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Charakteristika stavby</w:t>
      </w:r>
    </w:p>
    <w:p w:rsidR="00BD1476"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r>
      <w:r w:rsidR="00BD1476" w:rsidRPr="00C060A8">
        <w:rPr>
          <w:rFonts w:asciiTheme="minorHAnsi" w:hAnsiTheme="minorHAnsi" w:cstheme="minorHAnsi"/>
          <w:bCs/>
        </w:rPr>
        <w:t>Účel užívání stavby</w:t>
      </w:r>
    </w:p>
    <w:p w:rsidR="00BD1476" w:rsidRPr="00C060A8" w:rsidRDefault="00EC6797" w:rsidP="00C060A8">
      <w:pPr>
        <w:tabs>
          <w:tab w:val="left" w:pos="1260"/>
        </w:tabs>
        <w:spacing w:before="100" w:line="260" w:lineRule="exact"/>
        <w:ind w:left="1276" w:hanging="1276"/>
        <w:jc w:val="both"/>
        <w:rPr>
          <w:rFonts w:asciiTheme="minorHAnsi" w:hAnsiTheme="minorHAnsi" w:cstheme="minorHAnsi"/>
          <w:bCs/>
        </w:rPr>
      </w:pPr>
      <w:r w:rsidRPr="00C060A8">
        <w:rPr>
          <w:rFonts w:asciiTheme="minorHAnsi" w:hAnsiTheme="minorHAnsi" w:cstheme="minorHAnsi"/>
        </w:rPr>
        <w:tab/>
      </w:r>
      <w:r w:rsidR="00BD1476" w:rsidRPr="00C060A8">
        <w:rPr>
          <w:rFonts w:asciiTheme="minorHAnsi" w:hAnsiTheme="minorHAnsi" w:cstheme="minorHAnsi"/>
        </w:rPr>
        <w:t>Vydaná rozhodnutí o povolení výjimky z technických požadavků na stavby a technických požadavků zabezpečujících bezbariérové užívání stavby</w:t>
      </w:r>
    </w:p>
    <w:p w:rsidR="00BD1476" w:rsidRPr="00C060A8" w:rsidRDefault="00EC6797" w:rsidP="00C060A8">
      <w:pPr>
        <w:tabs>
          <w:tab w:val="left" w:pos="1260"/>
        </w:tabs>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Zohlednění podmínek závazných stanovisek dotčených orgánů</w:t>
      </w:r>
    </w:p>
    <w:p w:rsidR="00BD1476" w:rsidRPr="00C060A8" w:rsidRDefault="00EC6797" w:rsidP="00C060A8">
      <w:pPr>
        <w:tabs>
          <w:tab w:val="left" w:pos="1260"/>
        </w:tabs>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Ochrana stavby podle jiných právních předpisů</w:t>
      </w:r>
    </w:p>
    <w:p w:rsidR="00BD1476" w:rsidRPr="00C060A8" w:rsidRDefault="00EC6797" w:rsidP="00C060A8">
      <w:pPr>
        <w:tabs>
          <w:tab w:val="left" w:pos="1260"/>
        </w:tabs>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 xml:space="preserve">Navrhované parametry stavby </w:t>
      </w:r>
    </w:p>
    <w:p w:rsidR="00BD1476" w:rsidRPr="00C060A8" w:rsidRDefault="00EC6797" w:rsidP="00C060A8">
      <w:pPr>
        <w:tabs>
          <w:tab w:val="left" w:pos="1260"/>
        </w:tabs>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Základní bilance stavby</w:t>
      </w:r>
    </w:p>
    <w:p w:rsidR="00BD1476" w:rsidRPr="00C060A8" w:rsidRDefault="00EC6797" w:rsidP="00C060A8">
      <w:pPr>
        <w:tabs>
          <w:tab w:val="left" w:pos="1260"/>
        </w:tabs>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Základní předpoklady výstavby</w:t>
      </w:r>
    </w:p>
    <w:p w:rsidR="00BD1476" w:rsidRPr="00C060A8" w:rsidRDefault="00EC6797" w:rsidP="00C060A8">
      <w:pPr>
        <w:tabs>
          <w:tab w:val="left" w:pos="1260"/>
        </w:tabs>
        <w:spacing w:before="100" w:line="260" w:lineRule="exact"/>
        <w:jc w:val="both"/>
        <w:rPr>
          <w:rFonts w:asciiTheme="minorHAnsi" w:hAnsiTheme="minorHAnsi" w:cstheme="minorHAnsi"/>
        </w:rPr>
      </w:pPr>
      <w:r w:rsidRPr="00C060A8">
        <w:rPr>
          <w:rFonts w:asciiTheme="minorHAnsi" w:hAnsiTheme="minorHAnsi" w:cstheme="minorHAnsi"/>
        </w:rPr>
        <w:tab/>
      </w:r>
      <w:r w:rsidR="00BD1476" w:rsidRPr="00C060A8">
        <w:rPr>
          <w:rFonts w:asciiTheme="minorHAnsi" w:hAnsiTheme="minorHAnsi" w:cstheme="minorHAnsi"/>
        </w:rPr>
        <w:t>Orientační náklady stavby</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2. 2.</w:t>
      </w:r>
      <w:r w:rsidRPr="00C060A8">
        <w:rPr>
          <w:rFonts w:asciiTheme="minorHAnsi" w:hAnsiTheme="minorHAnsi" w:cstheme="minorHAnsi"/>
        </w:rPr>
        <w:tab/>
        <w:t xml:space="preserve">Celkové urbanistické a architektonické řešení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ab/>
        <w:t xml:space="preserve">Urbanistické řešení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ab/>
        <w:t xml:space="preserve">Architektonické řešení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2. 3.</w:t>
      </w:r>
      <w:r w:rsidRPr="00C060A8">
        <w:rPr>
          <w:rFonts w:asciiTheme="minorHAnsi" w:hAnsiTheme="minorHAnsi" w:cstheme="minorHAnsi"/>
        </w:rPr>
        <w:tab/>
        <w:t xml:space="preserve">Dispoziční a provozní řešení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2. 4.</w:t>
      </w:r>
      <w:r w:rsidRPr="00C060A8">
        <w:rPr>
          <w:rFonts w:asciiTheme="minorHAnsi" w:hAnsiTheme="minorHAnsi" w:cstheme="minorHAnsi"/>
        </w:rPr>
        <w:tab/>
        <w:t xml:space="preserve">Bezbariérové užívání stavby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2. 5.</w:t>
      </w:r>
      <w:r w:rsidRPr="00C060A8">
        <w:rPr>
          <w:rFonts w:asciiTheme="minorHAnsi" w:hAnsiTheme="minorHAnsi" w:cstheme="minorHAnsi"/>
        </w:rPr>
        <w:tab/>
        <w:t xml:space="preserve">Bezpečnost při užívání stavby </w:t>
      </w:r>
    </w:p>
    <w:p w:rsidR="00AC7D05" w:rsidRPr="00C060A8" w:rsidRDefault="00AC7D05" w:rsidP="00C060A8">
      <w:pPr>
        <w:tabs>
          <w:tab w:val="left" w:pos="1260"/>
        </w:tabs>
        <w:spacing w:before="100" w:line="260" w:lineRule="exact"/>
        <w:rPr>
          <w:rFonts w:asciiTheme="minorHAnsi" w:hAnsiTheme="minorHAnsi" w:cstheme="minorHAnsi"/>
          <w:u w:val="single"/>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2. 6.</w:t>
      </w:r>
      <w:r w:rsidRPr="00C060A8">
        <w:rPr>
          <w:rFonts w:asciiTheme="minorHAnsi" w:hAnsiTheme="minorHAnsi" w:cstheme="minorHAnsi"/>
        </w:rPr>
        <w:tab/>
      </w:r>
      <w:r w:rsidR="00BD1476" w:rsidRPr="00C060A8">
        <w:rPr>
          <w:rFonts w:asciiTheme="minorHAnsi" w:hAnsiTheme="minorHAnsi" w:cstheme="minorHAnsi"/>
        </w:rPr>
        <w:t>Základní charakteristika objekt</w:t>
      </w:r>
      <w:r w:rsidR="009F79DB">
        <w:rPr>
          <w:rFonts w:asciiTheme="minorHAnsi" w:hAnsiTheme="minorHAnsi" w:cstheme="minorHAnsi"/>
        </w:rPr>
        <w:t>ů</w:t>
      </w:r>
    </w:p>
    <w:p w:rsidR="009F79DB" w:rsidRPr="00C060A8" w:rsidRDefault="00EC6797" w:rsidP="009F79DB">
      <w:pPr>
        <w:tabs>
          <w:tab w:val="left" w:pos="1260"/>
        </w:tabs>
        <w:spacing w:before="100" w:line="260" w:lineRule="exact"/>
        <w:rPr>
          <w:rFonts w:asciiTheme="minorHAnsi" w:hAnsiTheme="minorHAnsi" w:cstheme="minorHAnsi"/>
          <w:bCs/>
        </w:rPr>
      </w:pPr>
      <w:r w:rsidRPr="00C060A8">
        <w:rPr>
          <w:rFonts w:asciiTheme="minorHAnsi" w:hAnsiTheme="minorHAnsi" w:cstheme="minorHAnsi"/>
        </w:rPr>
        <w:tab/>
      </w:r>
    </w:p>
    <w:p w:rsidR="00BD1476" w:rsidRPr="00C060A8" w:rsidRDefault="00BD1476" w:rsidP="00C060A8">
      <w:pPr>
        <w:tabs>
          <w:tab w:val="left" w:pos="1260"/>
        </w:tabs>
        <w:autoSpaceDE w:val="0"/>
        <w:autoSpaceDN w:val="0"/>
        <w:adjustRightInd w:val="0"/>
        <w:spacing w:before="100" w:line="260" w:lineRule="exact"/>
        <w:jc w:val="both"/>
        <w:rPr>
          <w:rFonts w:asciiTheme="minorHAnsi" w:hAnsiTheme="minorHAnsi" w:cstheme="minorHAnsi"/>
        </w:rPr>
      </w:pPr>
      <w:r w:rsidRPr="00C060A8">
        <w:rPr>
          <w:rFonts w:asciiTheme="minorHAnsi" w:hAnsiTheme="minorHAnsi" w:cstheme="minorHAnsi"/>
          <w:bCs/>
        </w:rPr>
        <w:lastRenderedPageBreak/>
        <w:t xml:space="preserve">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00AC7D05" w:rsidRPr="00C060A8">
        <w:rPr>
          <w:rFonts w:asciiTheme="minorHAnsi" w:hAnsiTheme="minorHAnsi" w:cstheme="minorHAnsi"/>
        </w:rPr>
        <w:t>2. 7</w:t>
      </w:r>
      <w:r w:rsidRPr="00C060A8">
        <w:rPr>
          <w:rFonts w:asciiTheme="minorHAnsi" w:hAnsiTheme="minorHAnsi" w:cstheme="minorHAnsi"/>
        </w:rPr>
        <w:t>.</w:t>
      </w:r>
      <w:r w:rsidRPr="00C060A8">
        <w:rPr>
          <w:rFonts w:asciiTheme="minorHAnsi" w:hAnsiTheme="minorHAnsi" w:cstheme="minorHAnsi"/>
        </w:rPr>
        <w:tab/>
      </w:r>
      <w:r w:rsidR="00BD1476" w:rsidRPr="00C060A8">
        <w:rPr>
          <w:rFonts w:asciiTheme="minorHAnsi" w:hAnsiTheme="minorHAnsi" w:cstheme="minorHAnsi"/>
          <w:bCs/>
        </w:rPr>
        <w:t>Základní charakteristika technických a technologických zařízení</w:t>
      </w:r>
    </w:p>
    <w:p w:rsidR="009F79DB"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00AC7D05" w:rsidRPr="00C060A8">
        <w:rPr>
          <w:rFonts w:asciiTheme="minorHAnsi" w:hAnsiTheme="minorHAnsi" w:cstheme="minorHAnsi"/>
        </w:rPr>
        <w:t xml:space="preserve">2. </w:t>
      </w:r>
      <w:r w:rsidR="00BD1476" w:rsidRPr="00C060A8">
        <w:rPr>
          <w:rFonts w:asciiTheme="minorHAnsi" w:hAnsiTheme="minorHAnsi" w:cstheme="minorHAnsi"/>
        </w:rPr>
        <w:t>8</w:t>
      </w:r>
      <w:r w:rsidRPr="00C060A8">
        <w:rPr>
          <w:rFonts w:asciiTheme="minorHAnsi" w:hAnsiTheme="minorHAnsi" w:cstheme="minorHAnsi"/>
        </w:rPr>
        <w:t xml:space="preserve">. </w:t>
      </w:r>
      <w:r w:rsidR="006F38BC" w:rsidRPr="00C060A8">
        <w:rPr>
          <w:rFonts w:asciiTheme="minorHAnsi" w:hAnsiTheme="minorHAnsi" w:cstheme="minorHAnsi"/>
        </w:rPr>
        <w:tab/>
      </w:r>
      <w:r w:rsidR="009F79DB">
        <w:rPr>
          <w:rFonts w:asciiTheme="minorHAnsi" w:hAnsiTheme="minorHAnsi" w:cstheme="minorHAnsi"/>
        </w:rPr>
        <w:t>Zásady požárně bezpečnostního řešení</w:t>
      </w:r>
    </w:p>
    <w:p w:rsidR="00821566" w:rsidRPr="00C060A8" w:rsidRDefault="009F79DB" w:rsidP="00C060A8">
      <w:pPr>
        <w:tabs>
          <w:tab w:val="left" w:pos="1260"/>
        </w:tabs>
        <w:spacing w:before="100" w:line="260" w:lineRule="exact"/>
        <w:rPr>
          <w:rFonts w:asciiTheme="minorHAnsi" w:hAnsiTheme="minorHAnsi" w:cstheme="minorHAnsi"/>
        </w:rPr>
      </w:pPr>
      <w:r>
        <w:rPr>
          <w:rFonts w:asciiTheme="minorHAnsi" w:hAnsiTheme="minorHAnsi" w:cstheme="minorHAnsi"/>
        </w:rPr>
        <w:t>B. 2. 9.</w:t>
      </w:r>
      <w:r>
        <w:rPr>
          <w:rFonts w:asciiTheme="minorHAnsi" w:hAnsiTheme="minorHAnsi" w:cstheme="minorHAnsi"/>
        </w:rPr>
        <w:tab/>
      </w:r>
      <w:r w:rsidR="006F38BC" w:rsidRPr="00C060A8">
        <w:rPr>
          <w:rFonts w:asciiTheme="minorHAnsi" w:hAnsiTheme="minorHAnsi" w:cstheme="minorHAnsi"/>
        </w:rPr>
        <w:t>Zásady hospodaření s energiemi</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00AC7D05" w:rsidRPr="00C060A8">
        <w:rPr>
          <w:rFonts w:asciiTheme="minorHAnsi" w:hAnsiTheme="minorHAnsi" w:cstheme="minorHAnsi"/>
        </w:rPr>
        <w:t xml:space="preserve">2. </w:t>
      </w:r>
      <w:r w:rsidR="009F79DB">
        <w:rPr>
          <w:rFonts w:asciiTheme="minorHAnsi" w:hAnsiTheme="minorHAnsi" w:cstheme="minorHAnsi"/>
        </w:rPr>
        <w:t>10</w:t>
      </w:r>
      <w:r w:rsidRPr="00C060A8">
        <w:rPr>
          <w:rFonts w:asciiTheme="minorHAnsi" w:hAnsiTheme="minorHAnsi" w:cstheme="minorHAnsi"/>
        </w:rPr>
        <w:t xml:space="preserve">. </w:t>
      </w:r>
      <w:r w:rsidRPr="00C060A8">
        <w:rPr>
          <w:rFonts w:asciiTheme="minorHAnsi" w:hAnsiTheme="minorHAnsi" w:cstheme="minorHAnsi"/>
        </w:rPr>
        <w:tab/>
        <w:t xml:space="preserve">Hygienické požadavky na stavby, na pracovní a komunální prostředí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00AC7D05" w:rsidRPr="00C060A8">
        <w:rPr>
          <w:rFonts w:asciiTheme="minorHAnsi" w:hAnsiTheme="minorHAnsi" w:cstheme="minorHAnsi"/>
        </w:rPr>
        <w:t xml:space="preserve">2. </w:t>
      </w:r>
      <w:r w:rsidR="00BD1476" w:rsidRPr="00C060A8">
        <w:rPr>
          <w:rFonts w:asciiTheme="minorHAnsi" w:hAnsiTheme="minorHAnsi" w:cstheme="minorHAnsi"/>
        </w:rPr>
        <w:t>1</w:t>
      </w:r>
      <w:r w:rsidR="009F79DB">
        <w:rPr>
          <w:rFonts w:asciiTheme="minorHAnsi" w:hAnsiTheme="minorHAnsi" w:cstheme="minorHAnsi"/>
        </w:rPr>
        <w:t>1</w:t>
      </w:r>
      <w:r w:rsidRPr="00C060A8">
        <w:rPr>
          <w:rFonts w:asciiTheme="minorHAnsi" w:hAnsiTheme="minorHAnsi" w:cstheme="minorHAnsi"/>
        </w:rPr>
        <w:t>.</w:t>
      </w:r>
      <w:r w:rsidRPr="00C060A8">
        <w:rPr>
          <w:rFonts w:asciiTheme="minorHAnsi" w:hAnsiTheme="minorHAnsi" w:cstheme="minorHAnsi"/>
        </w:rPr>
        <w:tab/>
        <w:t xml:space="preserve">Zásady ochrany stavby před negativními účinky vnějšího prostředí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3.</w:t>
      </w:r>
      <w:r w:rsidRPr="00C060A8">
        <w:rPr>
          <w:rFonts w:asciiTheme="minorHAnsi" w:hAnsiTheme="minorHAnsi" w:cstheme="minorHAnsi"/>
        </w:rPr>
        <w:tab/>
        <w:t xml:space="preserve">Připojení stavby na technickou infrastrukturu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4.</w:t>
      </w:r>
      <w:r w:rsidRPr="00C060A8">
        <w:rPr>
          <w:rFonts w:asciiTheme="minorHAnsi" w:hAnsiTheme="minorHAnsi" w:cstheme="minorHAnsi"/>
        </w:rPr>
        <w:tab/>
        <w:t xml:space="preserve">Dopravní řešení </w:t>
      </w:r>
    </w:p>
    <w:p w:rsidR="00821566" w:rsidRPr="00C060A8" w:rsidRDefault="00BD147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ab/>
        <w:t>Popis dopravního řešení</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ab/>
        <w:t xml:space="preserve">Doprava v klidu </w:t>
      </w:r>
    </w:p>
    <w:p w:rsidR="00EC6797"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5.</w:t>
      </w:r>
      <w:r w:rsidRPr="00C060A8">
        <w:rPr>
          <w:rFonts w:asciiTheme="minorHAnsi" w:hAnsiTheme="minorHAnsi" w:cstheme="minorHAnsi"/>
        </w:rPr>
        <w:tab/>
        <w:t>Řešení vegetace a souvisejících terénních úprav</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Terénní úpravy</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 xml:space="preserve">Použité vegetační prvky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6.</w:t>
      </w:r>
      <w:r w:rsidRPr="00C060A8">
        <w:rPr>
          <w:rFonts w:asciiTheme="minorHAnsi" w:hAnsiTheme="minorHAnsi" w:cstheme="minorHAnsi"/>
        </w:rPr>
        <w:tab/>
        <w:t xml:space="preserve">Popis vlivu stavby na životní prostředí a jeho ochrana </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Vliv stavby na životní prostředí</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Vliv stavby na přírodu a krajinu</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Vliv stavby na soustavu chráněných území Natura 2000</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Návrh zohlednění podmínek ze závěru zjišťovacího řízení nebo stanoviska EIA</w:t>
      </w:r>
    </w:p>
    <w:p w:rsidR="00EC6797" w:rsidRPr="00C060A8" w:rsidRDefault="00EC6797" w:rsidP="00C060A8">
      <w:pPr>
        <w:tabs>
          <w:tab w:val="left" w:pos="1260"/>
        </w:tabs>
        <w:spacing w:before="100" w:line="260" w:lineRule="exact"/>
        <w:ind w:left="1276" w:hanging="1276"/>
        <w:jc w:val="both"/>
        <w:rPr>
          <w:rFonts w:asciiTheme="minorHAnsi" w:hAnsiTheme="minorHAnsi" w:cstheme="minorHAnsi"/>
          <w:bCs/>
        </w:rPr>
      </w:pPr>
      <w:r w:rsidRPr="00C060A8">
        <w:rPr>
          <w:rFonts w:asciiTheme="minorHAnsi" w:hAnsiTheme="minorHAnsi" w:cstheme="minorHAnsi"/>
          <w:bCs/>
        </w:rPr>
        <w:tab/>
        <w:t>Navrhovaná ochranná a bezpečnostní pásma a podmínky ochrany podle jiných právních předpisů</w:t>
      </w:r>
    </w:p>
    <w:p w:rsidR="00821566" w:rsidRPr="00C060A8" w:rsidRDefault="00821566" w:rsidP="00C060A8">
      <w:pPr>
        <w:pStyle w:val="Import0"/>
        <w:widowControl/>
        <w:tabs>
          <w:tab w:val="left" w:pos="1260"/>
        </w:tabs>
        <w:suppressAutoHyphens w:val="0"/>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7.</w:t>
      </w:r>
      <w:r w:rsidRPr="00C060A8">
        <w:rPr>
          <w:rFonts w:asciiTheme="minorHAnsi" w:hAnsiTheme="minorHAnsi" w:cstheme="minorHAnsi"/>
        </w:rPr>
        <w:tab/>
        <w:t xml:space="preserve">Ochrana obyvatelstva </w:t>
      </w:r>
    </w:p>
    <w:p w:rsidR="00821566" w:rsidRPr="00C060A8" w:rsidRDefault="00821566" w:rsidP="00C060A8">
      <w:pPr>
        <w:tabs>
          <w:tab w:val="left" w:pos="1260"/>
        </w:tabs>
        <w:spacing w:before="100" w:line="260" w:lineRule="exact"/>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Pr="00C060A8">
        <w:rPr>
          <w:rFonts w:asciiTheme="minorHAnsi" w:hAnsiTheme="minorHAnsi" w:cstheme="minorHAnsi"/>
        </w:rPr>
        <w:t>8.</w:t>
      </w:r>
      <w:r w:rsidRPr="00C060A8">
        <w:rPr>
          <w:rFonts w:asciiTheme="minorHAnsi" w:hAnsiTheme="minorHAnsi" w:cstheme="minorHAnsi"/>
        </w:rPr>
        <w:tab/>
        <w:t xml:space="preserve">Zásady organizace výstavby </w:t>
      </w:r>
    </w:p>
    <w:p w:rsidR="00EC6797" w:rsidRPr="00C060A8" w:rsidRDefault="00821566"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rPr>
        <w:tab/>
      </w:r>
      <w:r w:rsidR="00EC6797" w:rsidRPr="00C060A8">
        <w:rPr>
          <w:rFonts w:asciiTheme="minorHAnsi" w:hAnsiTheme="minorHAnsi" w:cstheme="minorHAnsi"/>
          <w:bCs/>
        </w:rPr>
        <w:t>Potřeby a spotřeby rozhodujících médií a hmot, jejich zajištění</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 xml:space="preserve">Odvodnění staveniště </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Napojení staveniště na stávající dopravní a technickou infrastrukturu</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 xml:space="preserve">Vliv provádění stavby na okolní stavby a pozemky </w:t>
      </w:r>
    </w:p>
    <w:p w:rsidR="00EC6797" w:rsidRPr="00C060A8" w:rsidRDefault="00EC6797" w:rsidP="00C060A8">
      <w:pPr>
        <w:tabs>
          <w:tab w:val="left" w:pos="1260"/>
        </w:tabs>
        <w:spacing w:before="100" w:line="260" w:lineRule="exact"/>
        <w:ind w:left="1276" w:hanging="1276"/>
        <w:jc w:val="both"/>
        <w:rPr>
          <w:rFonts w:asciiTheme="minorHAnsi" w:hAnsiTheme="minorHAnsi" w:cstheme="minorHAnsi"/>
          <w:bCs/>
        </w:rPr>
      </w:pPr>
      <w:r w:rsidRPr="00C060A8">
        <w:rPr>
          <w:rFonts w:asciiTheme="minorHAnsi" w:hAnsiTheme="minorHAnsi" w:cstheme="minorHAnsi"/>
          <w:bCs/>
        </w:rPr>
        <w:tab/>
        <w:t xml:space="preserve">Ochrana okolí staveniště a požadavky na související asanace, demolice, kácení dřevin </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Maximální zábory pro staveniště</w:t>
      </w:r>
    </w:p>
    <w:p w:rsidR="00EC6797" w:rsidRPr="00C060A8" w:rsidRDefault="00EC6797" w:rsidP="00C060A8">
      <w:pPr>
        <w:tabs>
          <w:tab w:val="left" w:pos="1260"/>
        </w:tabs>
        <w:spacing w:before="100" w:line="260" w:lineRule="exact"/>
        <w:ind w:left="1276" w:hanging="1276"/>
        <w:jc w:val="both"/>
        <w:rPr>
          <w:rFonts w:asciiTheme="minorHAnsi" w:hAnsiTheme="minorHAnsi" w:cstheme="minorHAnsi"/>
          <w:bCs/>
        </w:rPr>
      </w:pPr>
      <w:r w:rsidRPr="00C060A8">
        <w:rPr>
          <w:rFonts w:asciiTheme="minorHAnsi" w:hAnsiTheme="minorHAnsi" w:cstheme="minorHAnsi"/>
          <w:bCs/>
        </w:rPr>
        <w:tab/>
        <w:t xml:space="preserve">Maximální produkovaná množství a druhy odpadů a emisí při výstavbě, jejich likvidace </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 xml:space="preserve">Bilance zemních prací, požadavky na přísun nebo </w:t>
      </w:r>
      <w:proofErr w:type="spellStart"/>
      <w:r w:rsidRPr="00C060A8">
        <w:rPr>
          <w:rFonts w:asciiTheme="minorHAnsi" w:hAnsiTheme="minorHAnsi" w:cstheme="minorHAnsi"/>
          <w:bCs/>
        </w:rPr>
        <w:t>deponie</w:t>
      </w:r>
      <w:proofErr w:type="spellEnd"/>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 xml:space="preserve">Ochrana životního prostředí při výstavbě </w:t>
      </w:r>
    </w:p>
    <w:p w:rsidR="00EC6797" w:rsidRPr="00C060A8" w:rsidRDefault="00EC6797" w:rsidP="00C060A8">
      <w:pPr>
        <w:tabs>
          <w:tab w:val="left" w:pos="1260"/>
        </w:tabs>
        <w:spacing w:before="100" w:line="260" w:lineRule="exact"/>
        <w:ind w:left="1276" w:hanging="1276"/>
        <w:jc w:val="both"/>
        <w:rPr>
          <w:rFonts w:asciiTheme="minorHAnsi" w:hAnsiTheme="minorHAnsi" w:cstheme="minorHAnsi"/>
          <w:bCs/>
        </w:rPr>
      </w:pPr>
      <w:r w:rsidRPr="00C060A8">
        <w:rPr>
          <w:rFonts w:asciiTheme="minorHAnsi" w:hAnsiTheme="minorHAnsi" w:cstheme="minorHAnsi"/>
          <w:bCs/>
        </w:rPr>
        <w:tab/>
        <w:t xml:space="preserve">Zásady bezpečnosti a ochrany zdraví při práci na staveništi, zdraví při práci podle jiných právních předpisů </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Úpravy pro bezbariérové užívání výstavbou dotčených staveb</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Zásady pro dopravně inženýrské opatření</w:t>
      </w:r>
    </w:p>
    <w:p w:rsidR="00EC6797" w:rsidRPr="00C060A8" w:rsidRDefault="00EC6797" w:rsidP="00C060A8">
      <w:pPr>
        <w:tabs>
          <w:tab w:val="left" w:pos="1260"/>
        </w:tabs>
        <w:spacing w:before="100" w:line="260" w:lineRule="exact"/>
        <w:ind w:left="1276" w:hanging="1276"/>
        <w:jc w:val="both"/>
        <w:rPr>
          <w:rFonts w:asciiTheme="minorHAnsi" w:hAnsiTheme="minorHAnsi" w:cstheme="minorHAnsi"/>
          <w:bCs/>
        </w:rPr>
      </w:pPr>
      <w:r w:rsidRPr="00C060A8">
        <w:rPr>
          <w:rFonts w:asciiTheme="minorHAnsi" w:hAnsiTheme="minorHAnsi" w:cstheme="minorHAnsi"/>
          <w:bCs/>
        </w:rPr>
        <w:tab/>
        <w:t xml:space="preserve">Stanovení speciálních podmínek pro provádění stavby vnějšího prostředí při výstavbě </w:t>
      </w:r>
    </w:p>
    <w:p w:rsidR="00EC6797" w:rsidRPr="00C060A8" w:rsidRDefault="00EC6797" w:rsidP="00C060A8">
      <w:pPr>
        <w:tabs>
          <w:tab w:val="left" w:pos="1260"/>
        </w:tabs>
        <w:spacing w:before="100" w:line="260" w:lineRule="exact"/>
        <w:jc w:val="both"/>
        <w:rPr>
          <w:rFonts w:asciiTheme="minorHAnsi" w:hAnsiTheme="minorHAnsi" w:cstheme="minorHAnsi"/>
          <w:bCs/>
        </w:rPr>
      </w:pPr>
      <w:r w:rsidRPr="00C060A8">
        <w:rPr>
          <w:rFonts w:asciiTheme="minorHAnsi" w:hAnsiTheme="minorHAnsi" w:cstheme="minorHAnsi"/>
          <w:bCs/>
        </w:rPr>
        <w:tab/>
        <w:t>Postup výstavby, rozhodující dílčí termín</w:t>
      </w:r>
    </w:p>
    <w:p w:rsidR="00821566" w:rsidRPr="00C060A8" w:rsidRDefault="00821566" w:rsidP="003F6DBD">
      <w:pPr>
        <w:tabs>
          <w:tab w:val="left" w:pos="1276"/>
        </w:tabs>
        <w:jc w:val="both"/>
        <w:rPr>
          <w:rFonts w:asciiTheme="minorHAnsi" w:hAnsiTheme="minorHAnsi" w:cstheme="minorHAnsi"/>
          <w:b/>
          <w:bCs/>
          <w:u w:val="single"/>
        </w:rPr>
      </w:pPr>
      <w:r w:rsidRPr="00C060A8">
        <w:rPr>
          <w:rFonts w:asciiTheme="minorHAnsi" w:hAnsiTheme="minorHAnsi" w:cstheme="minorHAnsi"/>
        </w:rPr>
        <w:br w:type="page"/>
      </w:r>
    </w:p>
    <w:p w:rsidR="00821566" w:rsidRPr="00C060A8" w:rsidRDefault="0052798E" w:rsidP="003F6DBD">
      <w:pPr>
        <w:tabs>
          <w:tab w:val="left" w:pos="1276"/>
        </w:tabs>
        <w:spacing w:before="120"/>
        <w:jc w:val="both"/>
        <w:rPr>
          <w:rFonts w:asciiTheme="minorHAnsi" w:hAnsiTheme="minorHAnsi" w:cstheme="minorHAnsi"/>
          <w:b/>
          <w:bCs/>
          <w:u w:val="single"/>
        </w:rPr>
      </w:pPr>
      <w:r w:rsidRPr="00C060A8">
        <w:rPr>
          <w:rFonts w:asciiTheme="minorHAnsi" w:hAnsiTheme="minorHAnsi" w:cstheme="minorHAnsi"/>
          <w:b/>
          <w:bCs/>
          <w:u w:val="single"/>
        </w:rPr>
        <w:lastRenderedPageBreak/>
        <w:t>B.</w:t>
      </w:r>
      <w:r w:rsidR="008148BE" w:rsidRPr="00C060A8">
        <w:rPr>
          <w:rFonts w:asciiTheme="minorHAnsi" w:hAnsiTheme="minorHAnsi" w:cstheme="minorHAnsi"/>
          <w:b/>
          <w:bCs/>
          <w:u w:val="single"/>
        </w:rPr>
        <w:t xml:space="preserve"> </w:t>
      </w:r>
      <w:r w:rsidR="003D35AC">
        <w:rPr>
          <w:rFonts w:asciiTheme="minorHAnsi" w:hAnsiTheme="minorHAnsi" w:cstheme="minorHAnsi"/>
          <w:b/>
          <w:bCs/>
          <w:u w:val="single"/>
        </w:rPr>
        <w:t>1.</w:t>
      </w:r>
      <w:r w:rsidR="00821566" w:rsidRPr="00C060A8">
        <w:rPr>
          <w:rFonts w:asciiTheme="minorHAnsi" w:hAnsiTheme="minorHAnsi" w:cstheme="minorHAnsi"/>
          <w:b/>
          <w:bCs/>
          <w:u w:val="single"/>
        </w:rPr>
        <w:tab/>
        <w:t>Popis území stavby</w:t>
      </w:r>
    </w:p>
    <w:p w:rsidR="00821566" w:rsidRPr="00C060A8" w:rsidRDefault="00821566" w:rsidP="00C721EB">
      <w:pPr>
        <w:pStyle w:val="Nadpis2"/>
        <w:tabs>
          <w:tab w:val="left" w:pos="1260"/>
        </w:tabs>
        <w:spacing w:before="120"/>
        <w:jc w:val="both"/>
        <w:rPr>
          <w:rFonts w:asciiTheme="minorHAnsi" w:hAnsiTheme="minorHAnsi" w:cstheme="minorHAnsi"/>
        </w:rPr>
      </w:pPr>
      <w:r w:rsidRPr="00C060A8">
        <w:rPr>
          <w:rFonts w:asciiTheme="minorHAnsi" w:hAnsiTheme="minorHAnsi" w:cstheme="minorHAnsi"/>
        </w:rPr>
        <w:t>Charakteristika stavebního pozemku</w:t>
      </w:r>
    </w:p>
    <w:p w:rsidR="003B75C3" w:rsidRPr="00DB1421" w:rsidRDefault="003B75C3" w:rsidP="003B75C3">
      <w:pPr>
        <w:tabs>
          <w:tab w:val="left" w:pos="1276"/>
        </w:tabs>
        <w:jc w:val="both"/>
        <w:rPr>
          <w:rFonts w:asciiTheme="minorHAnsi" w:hAnsiTheme="minorHAnsi" w:cstheme="minorHAnsi"/>
          <w:snapToGrid w:val="0"/>
        </w:rPr>
      </w:pPr>
      <w:r w:rsidRPr="00DB1421">
        <w:rPr>
          <w:rFonts w:asciiTheme="minorHAnsi" w:hAnsiTheme="minorHAnsi" w:cstheme="minorHAnsi"/>
          <w:snapToGrid w:val="0"/>
        </w:rPr>
        <w:t xml:space="preserve">Budova bývalé radnice </w:t>
      </w:r>
      <w:proofErr w:type="spellStart"/>
      <w:r w:rsidRPr="00DB1421">
        <w:rPr>
          <w:rFonts w:asciiTheme="minorHAnsi" w:hAnsiTheme="minorHAnsi" w:cstheme="minorHAnsi"/>
          <w:snapToGrid w:val="0"/>
        </w:rPr>
        <w:t>čp</w:t>
      </w:r>
      <w:proofErr w:type="spellEnd"/>
      <w:r w:rsidRPr="00DB1421">
        <w:rPr>
          <w:rFonts w:asciiTheme="minorHAnsi" w:hAnsiTheme="minorHAnsi" w:cstheme="minorHAnsi"/>
          <w:snapToGrid w:val="0"/>
        </w:rPr>
        <w:t xml:space="preserve">. 1 </w:t>
      </w:r>
      <w:r>
        <w:rPr>
          <w:rFonts w:asciiTheme="minorHAnsi" w:hAnsiTheme="minorHAnsi" w:cstheme="minorHAnsi"/>
          <w:snapToGrid w:val="0"/>
        </w:rPr>
        <w:t xml:space="preserve">se nachází </w:t>
      </w:r>
      <w:r w:rsidRPr="00DB1421">
        <w:rPr>
          <w:rFonts w:asciiTheme="minorHAnsi" w:hAnsiTheme="minorHAnsi" w:cstheme="minorHAnsi"/>
          <w:snapToGrid w:val="0"/>
        </w:rPr>
        <w:t>v centru města uprostřed náměstí Arnošta z Pardubic na pozemku číslo st. 7. Objekt je sv</w:t>
      </w:r>
      <w:r>
        <w:rPr>
          <w:rFonts w:asciiTheme="minorHAnsi" w:hAnsiTheme="minorHAnsi" w:cstheme="minorHAnsi"/>
          <w:snapToGrid w:val="0"/>
        </w:rPr>
        <w:t xml:space="preserve">ým hlavním průčelím </w:t>
      </w:r>
      <w:r w:rsidRPr="00DB1421">
        <w:rPr>
          <w:rFonts w:asciiTheme="minorHAnsi" w:hAnsiTheme="minorHAnsi" w:cstheme="minorHAnsi"/>
          <w:snapToGrid w:val="0"/>
        </w:rPr>
        <w:t xml:space="preserve">orientován do západní části náměstí. Z této části náměstí je také </w:t>
      </w:r>
      <w:r>
        <w:rPr>
          <w:rFonts w:asciiTheme="minorHAnsi" w:hAnsiTheme="minorHAnsi" w:cstheme="minorHAnsi"/>
          <w:snapToGrid w:val="0"/>
        </w:rPr>
        <w:t xml:space="preserve">hlavní </w:t>
      </w:r>
      <w:r w:rsidRPr="00DB1421">
        <w:rPr>
          <w:rFonts w:asciiTheme="minorHAnsi" w:hAnsiTheme="minorHAnsi" w:cstheme="minorHAnsi"/>
          <w:snapToGrid w:val="0"/>
        </w:rPr>
        <w:t xml:space="preserve">vstup do budovy. Přístup na přilehlý dvorek je možný z opačné strany z východní části náměstí Arnošta z Pardubic. Dvorek </w:t>
      </w:r>
      <w:r>
        <w:rPr>
          <w:rFonts w:asciiTheme="minorHAnsi" w:hAnsiTheme="minorHAnsi" w:cstheme="minorHAnsi"/>
          <w:snapToGrid w:val="0"/>
        </w:rPr>
        <w:t>je</w:t>
      </w:r>
      <w:r w:rsidRPr="00DB1421">
        <w:rPr>
          <w:rFonts w:asciiTheme="minorHAnsi" w:hAnsiTheme="minorHAnsi" w:cstheme="minorHAnsi"/>
          <w:snapToGrid w:val="0"/>
        </w:rPr>
        <w:t xml:space="preserve"> ze severovýchodní strany </w:t>
      </w:r>
      <w:r>
        <w:rPr>
          <w:rFonts w:asciiTheme="minorHAnsi" w:hAnsiTheme="minorHAnsi" w:cstheme="minorHAnsi"/>
          <w:snapToGrid w:val="0"/>
        </w:rPr>
        <w:t xml:space="preserve">obehnán </w:t>
      </w:r>
      <w:r w:rsidRPr="00DB1421">
        <w:rPr>
          <w:rFonts w:asciiTheme="minorHAnsi" w:hAnsiTheme="minorHAnsi" w:cstheme="minorHAnsi"/>
          <w:snapToGrid w:val="0"/>
        </w:rPr>
        <w:t>ohradní z</w:t>
      </w:r>
      <w:r>
        <w:rPr>
          <w:rFonts w:asciiTheme="minorHAnsi" w:hAnsiTheme="minorHAnsi" w:cstheme="minorHAnsi"/>
          <w:snapToGrid w:val="0"/>
        </w:rPr>
        <w:t>dí</w:t>
      </w:r>
      <w:r w:rsidRPr="00DB1421">
        <w:rPr>
          <w:rFonts w:asciiTheme="minorHAnsi" w:hAnsiTheme="minorHAnsi" w:cstheme="minorHAnsi"/>
          <w:snapToGrid w:val="0"/>
        </w:rPr>
        <w:t xml:space="preserve"> a část plochy dvorku je zastavěna objektem veřejn</w:t>
      </w:r>
      <w:r>
        <w:rPr>
          <w:rFonts w:asciiTheme="minorHAnsi" w:hAnsiTheme="minorHAnsi" w:cstheme="minorHAnsi"/>
          <w:snapToGrid w:val="0"/>
        </w:rPr>
        <w:t xml:space="preserve">ého </w:t>
      </w:r>
      <w:r w:rsidRPr="00DB1421">
        <w:rPr>
          <w:rFonts w:asciiTheme="minorHAnsi" w:hAnsiTheme="minorHAnsi" w:cstheme="minorHAnsi"/>
          <w:snapToGrid w:val="0"/>
        </w:rPr>
        <w:t>WC</w:t>
      </w:r>
      <w:r>
        <w:rPr>
          <w:rFonts w:asciiTheme="minorHAnsi" w:hAnsiTheme="minorHAnsi" w:cstheme="minorHAnsi"/>
          <w:snapToGrid w:val="0"/>
        </w:rPr>
        <w:t>, který je</w:t>
      </w:r>
      <w:r w:rsidRPr="00DB1421">
        <w:rPr>
          <w:rFonts w:asciiTheme="minorHAnsi" w:hAnsiTheme="minorHAnsi" w:cstheme="minorHAnsi"/>
          <w:snapToGrid w:val="0"/>
        </w:rPr>
        <w:t xml:space="preserve"> </w:t>
      </w:r>
      <w:r>
        <w:rPr>
          <w:rFonts w:asciiTheme="minorHAnsi" w:hAnsiTheme="minorHAnsi" w:cstheme="minorHAnsi"/>
          <w:snapToGrid w:val="0"/>
        </w:rPr>
        <w:t xml:space="preserve">rovněž </w:t>
      </w:r>
      <w:r w:rsidRPr="00DB1421">
        <w:rPr>
          <w:rFonts w:asciiTheme="minorHAnsi" w:hAnsiTheme="minorHAnsi" w:cstheme="minorHAnsi"/>
          <w:snapToGrid w:val="0"/>
        </w:rPr>
        <w:t xml:space="preserve">přístupný z náměstí. K budově </w:t>
      </w:r>
      <w:r>
        <w:rPr>
          <w:rFonts w:asciiTheme="minorHAnsi" w:hAnsiTheme="minorHAnsi" w:cstheme="minorHAnsi"/>
          <w:snapToGrid w:val="0"/>
        </w:rPr>
        <w:t xml:space="preserve">ještě </w:t>
      </w:r>
      <w:r w:rsidRPr="00DB1421">
        <w:rPr>
          <w:rFonts w:asciiTheme="minorHAnsi" w:hAnsiTheme="minorHAnsi" w:cstheme="minorHAnsi"/>
          <w:snapToGrid w:val="0"/>
        </w:rPr>
        <w:t xml:space="preserve">přiléhá na východní straně přízemní budova </w:t>
      </w:r>
      <w:proofErr w:type="spellStart"/>
      <w:r w:rsidRPr="00DB1421">
        <w:rPr>
          <w:rFonts w:asciiTheme="minorHAnsi" w:hAnsiTheme="minorHAnsi" w:cstheme="minorHAnsi"/>
          <w:snapToGrid w:val="0"/>
        </w:rPr>
        <w:t>čp</w:t>
      </w:r>
      <w:proofErr w:type="spellEnd"/>
      <w:r w:rsidRPr="00DB1421">
        <w:rPr>
          <w:rFonts w:asciiTheme="minorHAnsi" w:hAnsiTheme="minorHAnsi" w:cstheme="minorHAnsi"/>
          <w:snapToGrid w:val="0"/>
        </w:rPr>
        <w:t>. 6.</w:t>
      </w:r>
    </w:p>
    <w:p w:rsidR="00D448FD" w:rsidRDefault="003B75C3" w:rsidP="003B75C3">
      <w:pPr>
        <w:autoSpaceDE w:val="0"/>
        <w:autoSpaceDN w:val="0"/>
        <w:adjustRightInd w:val="0"/>
        <w:jc w:val="both"/>
        <w:rPr>
          <w:rFonts w:asciiTheme="minorHAnsi" w:hAnsiTheme="minorHAnsi" w:cstheme="minorHAnsi"/>
        </w:rPr>
      </w:pPr>
      <w:r w:rsidRPr="00DB1421">
        <w:rPr>
          <w:rFonts w:asciiTheme="minorHAnsi" w:hAnsiTheme="minorHAnsi" w:cstheme="minorHAnsi"/>
          <w:snapToGrid w:val="0"/>
        </w:rPr>
        <w:t xml:space="preserve">Budova i pozemek číslo st. 7, na kterém se nachází, jsou ve vlastnictví města Český Brod. Část dvorku je vedena pod parcelním číslem st. 6/2. Jeho vlastníkem je rovněž město Český Brod. Sousední budova </w:t>
      </w:r>
      <w:proofErr w:type="spellStart"/>
      <w:r w:rsidRPr="00DB1421">
        <w:rPr>
          <w:rFonts w:asciiTheme="minorHAnsi" w:hAnsiTheme="minorHAnsi" w:cstheme="minorHAnsi"/>
          <w:snapToGrid w:val="0"/>
        </w:rPr>
        <w:t>čp</w:t>
      </w:r>
      <w:proofErr w:type="spellEnd"/>
      <w:r w:rsidRPr="00DB1421">
        <w:rPr>
          <w:rFonts w:asciiTheme="minorHAnsi" w:hAnsiTheme="minorHAnsi" w:cstheme="minorHAnsi"/>
          <w:snapToGrid w:val="0"/>
        </w:rPr>
        <w:t>. 6 je v současné době využívána jako pobočka banky a je i s pozemkem číslo st. 8 v majetku města Český Brod. Blok obou budov je obklopen pozemkem číslo 923/8 – ostatní plocha, způsob využití ostatní komunikace, jehož vlastníkem je i v tomto případě město Český Brod.</w:t>
      </w:r>
    </w:p>
    <w:p w:rsidR="00821566" w:rsidRPr="00C060A8" w:rsidRDefault="00F76FBF" w:rsidP="00E54B62">
      <w:pPr>
        <w:tabs>
          <w:tab w:val="left" w:pos="1260"/>
        </w:tabs>
        <w:spacing w:before="120"/>
        <w:jc w:val="both"/>
        <w:rPr>
          <w:rFonts w:asciiTheme="minorHAnsi" w:hAnsiTheme="minorHAnsi" w:cstheme="minorHAnsi"/>
          <w:b/>
        </w:rPr>
      </w:pPr>
      <w:r w:rsidRPr="00C060A8">
        <w:rPr>
          <w:rFonts w:asciiTheme="minorHAnsi" w:hAnsiTheme="minorHAnsi" w:cstheme="minorHAnsi"/>
          <w:b/>
        </w:rPr>
        <w:t>Údaje o souladu stavby s územně plánovací dokumentací</w:t>
      </w:r>
    </w:p>
    <w:p w:rsidR="00DD168A" w:rsidRPr="00C457DA" w:rsidRDefault="003B75C3" w:rsidP="00A448A0">
      <w:pPr>
        <w:tabs>
          <w:tab w:val="left" w:pos="1260"/>
        </w:tabs>
        <w:jc w:val="both"/>
        <w:rPr>
          <w:rFonts w:asciiTheme="minorHAnsi" w:hAnsiTheme="minorHAnsi" w:cstheme="minorHAnsi"/>
        </w:rPr>
      </w:pPr>
      <w:r w:rsidRPr="0020212E">
        <w:rPr>
          <w:rFonts w:asciiTheme="minorHAnsi" w:hAnsiTheme="minorHAnsi" w:cstheme="minorHAnsi"/>
        </w:rPr>
        <w:t xml:space="preserve">Řešený pozemek se dle platného Územního plánu </w:t>
      </w:r>
      <w:r>
        <w:rPr>
          <w:rFonts w:asciiTheme="minorHAnsi" w:hAnsiTheme="minorHAnsi" w:cstheme="minorHAnsi"/>
        </w:rPr>
        <w:t>Český Brod</w:t>
      </w:r>
      <w:r w:rsidRPr="0020212E">
        <w:rPr>
          <w:rFonts w:asciiTheme="minorHAnsi" w:hAnsiTheme="minorHAnsi" w:cstheme="minorHAnsi"/>
        </w:rPr>
        <w:t xml:space="preserve"> nachází ve funkční ploše "Plochy </w:t>
      </w:r>
      <w:r>
        <w:rPr>
          <w:rFonts w:asciiTheme="minorHAnsi" w:hAnsiTheme="minorHAnsi" w:cstheme="minorHAnsi"/>
        </w:rPr>
        <w:t>občanského vybavení – veřejná infrastruktura</w:t>
      </w:r>
      <w:r w:rsidRPr="0020212E">
        <w:rPr>
          <w:rFonts w:asciiTheme="minorHAnsi" w:hAnsiTheme="minorHAnsi" w:cstheme="minorHAnsi"/>
        </w:rPr>
        <w:t xml:space="preserve"> - </w:t>
      </w:r>
      <w:r>
        <w:rPr>
          <w:rFonts w:asciiTheme="minorHAnsi" w:hAnsiTheme="minorHAnsi" w:cstheme="minorHAnsi"/>
        </w:rPr>
        <w:t>OV</w:t>
      </w:r>
      <w:r w:rsidRPr="0020212E">
        <w:rPr>
          <w:rFonts w:asciiTheme="minorHAnsi" w:hAnsiTheme="minorHAnsi" w:cstheme="minorHAnsi"/>
        </w:rPr>
        <w:t xml:space="preserve">". Územní plán pro tyto plochy jako hlavní využití připouští </w:t>
      </w:r>
      <w:r w:rsidRPr="00127452">
        <w:rPr>
          <w:rFonts w:asciiTheme="minorHAnsi" w:hAnsiTheme="minorHAnsi" w:cstheme="minorHAnsi"/>
        </w:rPr>
        <w:t>stavby, zařízení a pozemky sloužící pro převážně nekomerční vzdělávání a výchovu, sociální služby a péči o rodinu, zdravotní služby, kulturu, veřejnou správu, ochranu obyvatelstva</w:t>
      </w:r>
      <w:r>
        <w:rPr>
          <w:rFonts w:asciiTheme="minorHAnsi" w:hAnsiTheme="minorHAnsi" w:cstheme="minorHAnsi"/>
        </w:rPr>
        <w:t>.</w:t>
      </w:r>
      <w:r w:rsidRPr="0020212E">
        <w:rPr>
          <w:rFonts w:asciiTheme="minorHAnsi" w:hAnsiTheme="minorHAnsi" w:cstheme="minorHAnsi"/>
        </w:rPr>
        <w:t xml:space="preserve"> Stavební záměr je tedy plně v souladu s platným územním plánem.</w:t>
      </w:r>
    </w:p>
    <w:p w:rsidR="00F76FBF" w:rsidRPr="00C060A8" w:rsidRDefault="00E34C2C" w:rsidP="00E54B62">
      <w:pPr>
        <w:pStyle w:val="Nadpis2"/>
        <w:tabs>
          <w:tab w:val="left" w:pos="1260"/>
        </w:tabs>
        <w:spacing w:before="120"/>
        <w:jc w:val="both"/>
        <w:rPr>
          <w:rFonts w:asciiTheme="minorHAnsi" w:hAnsiTheme="minorHAnsi" w:cstheme="minorHAnsi"/>
        </w:rPr>
      </w:pPr>
      <w:r w:rsidRPr="00C060A8">
        <w:rPr>
          <w:rFonts w:asciiTheme="minorHAnsi" w:hAnsiTheme="minorHAnsi" w:cstheme="minorHAnsi"/>
        </w:rPr>
        <w:t>I</w:t>
      </w:r>
      <w:r w:rsidR="00F76FBF" w:rsidRPr="00C060A8">
        <w:rPr>
          <w:rFonts w:asciiTheme="minorHAnsi" w:hAnsiTheme="minorHAnsi" w:cstheme="minorHAnsi"/>
        </w:rPr>
        <w:t>nformace o vydaných rozhodnutích o povolení výjimky z obecný</w:t>
      </w:r>
      <w:r w:rsidRPr="00C060A8">
        <w:rPr>
          <w:rFonts w:asciiTheme="minorHAnsi" w:hAnsiTheme="minorHAnsi" w:cstheme="minorHAnsi"/>
        </w:rPr>
        <w:t>ch požadavků na využívání území</w:t>
      </w:r>
    </w:p>
    <w:p w:rsidR="00171D5D" w:rsidRDefault="00E21B5F" w:rsidP="00C721EB">
      <w:pPr>
        <w:rPr>
          <w:rFonts w:asciiTheme="minorHAnsi" w:hAnsiTheme="minorHAnsi" w:cstheme="minorHAnsi"/>
          <w:bCs/>
        </w:rPr>
      </w:pPr>
      <w:r w:rsidRPr="00E21B5F">
        <w:rPr>
          <w:rFonts w:asciiTheme="minorHAnsi" w:hAnsiTheme="minorHAnsi" w:cstheme="minorHAnsi"/>
          <w:bCs/>
        </w:rPr>
        <w:t>Stavba nevyžaduje vydání výjimky z obecných požadavků na využívání území.</w:t>
      </w:r>
    </w:p>
    <w:p w:rsidR="00B22F3D" w:rsidRPr="00C060A8" w:rsidRDefault="00E34C2C" w:rsidP="00E54B62">
      <w:pPr>
        <w:spacing w:before="120"/>
        <w:jc w:val="both"/>
        <w:rPr>
          <w:rFonts w:asciiTheme="minorHAnsi" w:hAnsiTheme="minorHAnsi" w:cstheme="minorHAnsi"/>
          <w:b/>
        </w:rPr>
      </w:pPr>
      <w:r w:rsidRPr="00C060A8">
        <w:rPr>
          <w:rFonts w:asciiTheme="minorHAnsi" w:hAnsiTheme="minorHAnsi" w:cstheme="minorHAnsi"/>
          <w:b/>
        </w:rPr>
        <w:t>I</w:t>
      </w:r>
      <w:r w:rsidR="00B22F3D" w:rsidRPr="00C060A8">
        <w:rPr>
          <w:rFonts w:asciiTheme="minorHAnsi" w:hAnsiTheme="minorHAnsi" w:cstheme="minorHAnsi"/>
          <w:b/>
        </w:rPr>
        <w:t>nformace o tom, zda a v jakých částech dokumentace jsou zohledněny podmínky závazných</w:t>
      </w:r>
      <w:r w:rsidR="005601E2" w:rsidRPr="00C060A8">
        <w:rPr>
          <w:rFonts w:asciiTheme="minorHAnsi" w:hAnsiTheme="minorHAnsi" w:cstheme="minorHAnsi"/>
          <w:b/>
        </w:rPr>
        <w:t xml:space="preserve"> stanovisek dotčených orgánů</w:t>
      </w:r>
    </w:p>
    <w:p w:rsidR="003B75C3" w:rsidRPr="00C060A8" w:rsidRDefault="003B75C3" w:rsidP="003B75C3">
      <w:pPr>
        <w:jc w:val="both"/>
        <w:rPr>
          <w:rFonts w:asciiTheme="minorHAnsi" w:hAnsiTheme="minorHAnsi" w:cstheme="minorHAnsi"/>
        </w:rPr>
      </w:pPr>
      <w:r w:rsidRPr="00C060A8">
        <w:rPr>
          <w:rFonts w:asciiTheme="minorHAnsi" w:hAnsiTheme="minorHAnsi" w:cstheme="minorHAnsi"/>
        </w:rPr>
        <w:t>Projektová dokumentace je plně v souladu s vydanými závaznými stanovisky dotčených orgánů pro tuto stavbu.</w:t>
      </w:r>
    </w:p>
    <w:p w:rsidR="00821566" w:rsidRPr="00C060A8" w:rsidRDefault="00821566" w:rsidP="00E54B62">
      <w:pPr>
        <w:pStyle w:val="Nadpis2"/>
        <w:tabs>
          <w:tab w:val="left" w:pos="1260"/>
        </w:tabs>
        <w:spacing w:before="120"/>
        <w:jc w:val="both"/>
        <w:rPr>
          <w:rFonts w:asciiTheme="minorHAnsi" w:hAnsiTheme="minorHAnsi" w:cstheme="minorHAnsi"/>
        </w:rPr>
      </w:pPr>
      <w:r w:rsidRPr="00C060A8">
        <w:rPr>
          <w:rFonts w:asciiTheme="minorHAnsi" w:hAnsiTheme="minorHAnsi" w:cstheme="minorHAnsi"/>
        </w:rPr>
        <w:t>Výčet a závěry provedených průzkumů</w:t>
      </w:r>
    </w:p>
    <w:p w:rsidR="00C474EF" w:rsidRDefault="003B75C3" w:rsidP="00EC2929">
      <w:pPr>
        <w:jc w:val="both"/>
        <w:rPr>
          <w:rFonts w:asciiTheme="minorHAnsi" w:hAnsiTheme="minorHAnsi" w:cstheme="minorHAnsi"/>
        </w:rPr>
      </w:pPr>
      <w:r w:rsidRPr="008C1DF3">
        <w:rPr>
          <w:rFonts w:asciiTheme="minorHAnsi" w:hAnsiTheme="minorHAnsi" w:cstheme="minorHAnsi"/>
          <w:lang w:eastAsia="zh-CN"/>
        </w:rPr>
        <w:t xml:space="preserve">V roce 2016 byl Ing. arch. J. Peštou zpracován </w:t>
      </w:r>
      <w:r w:rsidRPr="008C1DF3">
        <w:rPr>
          <w:rFonts w:asciiTheme="minorHAnsi" w:hAnsiTheme="minorHAnsi" w:cstheme="minorHAnsi"/>
        </w:rPr>
        <w:t>Stavebně historický průzkum objektu</w:t>
      </w:r>
      <w:r w:rsidR="00EC2929">
        <w:rPr>
          <w:rFonts w:asciiTheme="minorHAnsi" w:hAnsiTheme="minorHAnsi" w:cstheme="minorHAnsi"/>
        </w:rPr>
        <w:t>.</w:t>
      </w:r>
      <w:r w:rsidRPr="008C1DF3">
        <w:rPr>
          <w:rFonts w:asciiTheme="minorHAnsi" w:hAnsiTheme="minorHAnsi" w:cstheme="minorHAnsi"/>
        </w:rPr>
        <w:t xml:space="preserve"> </w:t>
      </w:r>
      <w:r w:rsidR="00EC2929" w:rsidRPr="00EC2929">
        <w:rPr>
          <w:rFonts w:asciiTheme="minorHAnsi" w:hAnsiTheme="minorHAnsi" w:cstheme="minorHAnsi"/>
        </w:rPr>
        <w:t xml:space="preserve">Krov </w:t>
      </w:r>
      <w:r w:rsidR="00EC2929">
        <w:rPr>
          <w:rFonts w:asciiTheme="minorHAnsi" w:hAnsiTheme="minorHAnsi" w:cstheme="minorHAnsi"/>
        </w:rPr>
        <w:t xml:space="preserve">by měl být dle autora průzkumu </w:t>
      </w:r>
      <w:r w:rsidR="00EC2929" w:rsidRPr="00EC2929">
        <w:rPr>
          <w:rFonts w:asciiTheme="minorHAnsi" w:hAnsiTheme="minorHAnsi" w:cstheme="minorHAnsi"/>
        </w:rPr>
        <w:t>zachován, resp. tradičním tesařským způsobem opraven</w:t>
      </w:r>
      <w:r w:rsidR="00EC2929">
        <w:rPr>
          <w:rFonts w:asciiTheme="minorHAnsi" w:hAnsiTheme="minorHAnsi" w:cstheme="minorHAnsi"/>
        </w:rPr>
        <w:t xml:space="preserve">, neboť </w:t>
      </w:r>
      <w:r w:rsidR="00EC2929" w:rsidRPr="00EC2929">
        <w:rPr>
          <w:rFonts w:asciiTheme="minorHAnsi" w:hAnsiTheme="minorHAnsi" w:cstheme="minorHAnsi"/>
        </w:rPr>
        <w:t>je nedílnou součástí historické konstrukční podstaty stavby. Dřevěné prvky krovu by měly být po konzervaci zachovány, v případě potřeby je možné poškozená zhlaví vysadit protézami. Prvky s poškozenými oběma zhlavími, případně prvky s větším rozsahem poškození lze vyměnit za prvky shodného profilu, při zachování způsobu opracování a konstrukční podoby styčníků. S ohledem na jen průměrnou hodnotu krovové konstrukce lze akceptovat i možnost využití půdního prostoru vestavbou, ovšem je nutné omezit zásahy do střešní roviny na pohledově exponovaných stranách. Stávající krytina je z architektonického i památkového hlediska vyhovující. Teoreticky je možná i náhrada za keramické bobrovky s možností obnovit drobné pultové vikýře</w:t>
      </w:r>
      <w:r w:rsidR="00C474EF">
        <w:rPr>
          <w:rFonts w:asciiTheme="minorHAnsi" w:hAnsiTheme="minorHAnsi" w:cstheme="minorHAnsi"/>
        </w:rPr>
        <w:t xml:space="preserve"> doložené historickými fotografiemi</w:t>
      </w:r>
      <w:r w:rsidR="00EC2929" w:rsidRPr="00EC2929">
        <w:rPr>
          <w:rFonts w:asciiTheme="minorHAnsi" w:hAnsiTheme="minorHAnsi" w:cstheme="minorHAnsi"/>
        </w:rPr>
        <w:t>, nebo střešní okna na jihozápadní straně. Případné prosvětlení střešního pláště je třeba vyloučit na jihozápadní a jihovýchodní straně, které jsou nejvíc pohledově exponované.</w:t>
      </w:r>
      <w:r w:rsidR="00C474EF">
        <w:rPr>
          <w:rFonts w:asciiTheme="minorHAnsi" w:hAnsiTheme="minorHAnsi" w:cstheme="minorHAnsi"/>
        </w:rPr>
        <w:t xml:space="preserve"> </w:t>
      </w:r>
    </w:p>
    <w:p w:rsidR="0007307E" w:rsidRPr="0007307E" w:rsidRDefault="00C474EF" w:rsidP="00EC2929">
      <w:pPr>
        <w:jc w:val="both"/>
        <w:rPr>
          <w:rFonts w:asciiTheme="minorHAnsi" w:hAnsiTheme="minorHAnsi" w:cstheme="minorHAnsi"/>
        </w:rPr>
      </w:pPr>
      <w:r>
        <w:rPr>
          <w:rFonts w:asciiTheme="minorHAnsi" w:hAnsiTheme="minorHAnsi" w:cstheme="minorHAnsi"/>
        </w:rPr>
        <w:t xml:space="preserve">V rámci projektové přípravy a realizace stavby stavebních úprav budovy bylo provedeno dílčí statické posouzení krovu budovy, jehož stav byl shledán jako vyhovující. </w:t>
      </w:r>
      <w:r w:rsidR="003B75C3" w:rsidRPr="00E21B5F">
        <w:rPr>
          <w:rFonts w:asciiTheme="minorHAnsi" w:hAnsiTheme="minorHAnsi" w:cstheme="minorHAnsi"/>
        </w:rPr>
        <w:t>Vzhledem k charakteru</w:t>
      </w:r>
      <w:r w:rsidR="003B75C3">
        <w:rPr>
          <w:rFonts w:asciiTheme="minorHAnsi" w:hAnsiTheme="minorHAnsi" w:cstheme="minorHAnsi"/>
        </w:rPr>
        <w:t xml:space="preserve"> </w:t>
      </w:r>
      <w:r w:rsidR="003B75C3" w:rsidRPr="00E21B5F">
        <w:rPr>
          <w:rFonts w:asciiTheme="minorHAnsi" w:hAnsiTheme="minorHAnsi" w:cstheme="minorHAnsi"/>
        </w:rPr>
        <w:t>stavby nebyly provedeny další průzkumy.</w:t>
      </w:r>
    </w:p>
    <w:p w:rsidR="00821566" w:rsidRPr="005364A6" w:rsidRDefault="00821566" w:rsidP="00E54B62">
      <w:pPr>
        <w:spacing w:before="120"/>
        <w:jc w:val="both"/>
        <w:rPr>
          <w:rFonts w:asciiTheme="minorHAnsi" w:hAnsiTheme="minorHAnsi" w:cstheme="minorHAnsi"/>
          <w:b/>
          <w:color w:val="FF0000"/>
        </w:rPr>
      </w:pPr>
      <w:r w:rsidRPr="005364A6">
        <w:rPr>
          <w:rFonts w:asciiTheme="minorHAnsi" w:hAnsiTheme="minorHAnsi" w:cstheme="minorHAnsi"/>
          <w:b/>
        </w:rPr>
        <w:t>Stávající ochranná a bezpečnostní pásma</w:t>
      </w:r>
    </w:p>
    <w:p w:rsidR="00821566" w:rsidRPr="003B75C3" w:rsidRDefault="003B75C3" w:rsidP="00C721EB">
      <w:pPr>
        <w:pStyle w:val="Nadpis1"/>
        <w:tabs>
          <w:tab w:val="left" w:pos="1260"/>
        </w:tabs>
        <w:spacing w:line="240" w:lineRule="auto"/>
        <w:rPr>
          <w:rFonts w:asciiTheme="minorHAnsi" w:hAnsiTheme="minorHAnsi" w:cstheme="minorHAnsi"/>
          <w:b w:val="0"/>
        </w:rPr>
      </w:pPr>
      <w:r w:rsidRPr="003B75C3">
        <w:rPr>
          <w:rFonts w:asciiTheme="minorHAnsi" w:hAnsiTheme="minorHAnsi" w:cstheme="minorHAnsi"/>
          <w:b w:val="0"/>
        </w:rPr>
        <w:t xml:space="preserve">Řešený pozemek se nachází v městské památkové zóně Český Brod. Jiné ochranné ani bezpečnostní ochranné pásmo se v místě stavby nenachází. Řešené území není chráněno podle žádných jiných právních předpisů. Území není chráněno z hlediska ochrany přírody a v místě stavby se nenachází ani žádné hygienické ochranné pásmo. </w:t>
      </w:r>
    </w:p>
    <w:p w:rsidR="00821566" w:rsidRPr="00C060A8" w:rsidRDefault="00821566" w:rsidP="00C721EB">
      <w:pPr>
        <w:jc w:val="both"/>
        <w:rPr>
          <w:rFonts w:asciiTheme="minorHAnsi" w:hAnsiTheme="minorHAnsi" w:cstheme="minorHAnsi"/>
        </w:rPr>
      </w:pPr>
    </w:p>
    <w:p w:rsidR="00821566" w:rsidRPr="00C060A8" w:rsidRDefault="00821566" w:rsidP="00C721EB">
      <w:pPr>
        <w:pStyle w:val="Nadpis1"/>
        <w:tabs>
          <w:tab w:val="left" w:pos="1260"/>
        </w:tabs>
        <w:spacing w:line="240" w:lineRule="auto"/>
        <w:rPr>
          <w:rFonts w:asciiTheme="minorHAnsi" w:hAnsiTheme="minorHAnsi" w:cstheme="minorHAnsi"/>
        </w:rPr>
      </w:pPr>
      <w:r w:rsidRPr="00C060A8">
        <w:rPr>
          <w:rFonts w:asciiTheme="minorHAnsi" w:hAnsiTheme="minorHAnsi" w:cstheme="minorHAnsi"/>
        </w:rPr>
        <w:lastRenderedPageBreak/>
        <w:t>Poloha vůči záplavovému území</w:t>
      </w:r>
    </w:p>
    <w:p w:rsidR="005364A6" w:rsidRPr="00C060A8" w:rsidRDefault="005364A6" w:rsidP="005364A6">
      <w:pPr>
        <w:jc w:val="both"/>
        <w:rPr>
          <w:rFonts w:asciiTheme="minorHAnsi" w:hAnsiTheme="minorHAnsi" w:cstheme="minorHAnsi"/>
        </w:rPr>
      </w:pPr>
      <w:r w:rsidRPr="00C060A8">
        <w:rPr>
          <w:rFonts w:asciiTheme="minorHAnsi" w:hAnsiTheme="minorHAnsi" w:cstheme="minorHAnsi"/>
        </w:rPr>
        <w:t>Řešen</w:t>
      </w:r>
      <w:r>
        <w:rPr>
          <w:rFonts w:asciiTheme="minorHAnsi" w:hAnsiTheme="minorHAnsi" w:cstheme="minorHAnsi"/>
        </w:rPr>
        <w:t>é</w:t>
      </w:r>
      <w:r w:rsidRPr="00C060A8">
        <w:rPr>
          <w:rFonts w:asciiTheme="minorHAnsi" w:hAnsiTheme="minorHAnsi" w:cstheme="minorHAnsi"/>
        </w:rPr>
        <w:t xml:space="preserve"> pozem</w:t>
      </w:r>
      <w:r>
        <w:rPr>
          <w:rFonts w:asciiTheme="minorHAnsi" w:hAnsiTheme="minorHAnsi" w:cstheme="minorHAnsi"/>
        </w:rPr>
        <w:t>ky</w:t>
      </w:r>
      <w:r w:rsidRPr="00C060A8">
        <w:rPr>
          <w:rFonts w:asciiTheme="minorHAnsi" w:hAnsiTheme="minorHAnsi" w:cstheme="minorHAnsi"/>
        </w:rPr>
        <w:t xml:space="preserve"> se nenachází v záplavovém území ani v poddolovaném území.</w:t>
      </w:r>
    </w:p>
    <w:p w:rsidR="00821566" w:rsidRPr="00C060A8" w:rsidRDefault="00821566" w:rsidP="00E54B62">
      <w:pPr>
        <w:pStyle w:val="Nadpis2"/>
        <w:tabs>
          <w:tab w:val="left" w:pos="1260"/>
        </w:tabs>
        <w:spacing w:before="120"/>
        <w:jc w:val="both"/>
        <w:rPr>
          <w:rFonts w:asciiTheme="minorHAnsi" w:hAnsiTheme="minorHAnsi" w:cstheme="minorHAnsi"/>
        </w:rPr>
      </w:pPr>
      <w:r w:rsidRPr="00C060A8">
        <w:rPr>
          <w:rFonts w:asciiTheme="minorHAnsi" w:hAnsiTheme="minorHAnsi" w:cstheme="minorHAnsi"/>
        </w:rPr>
        <w:t>Vliv stavby na okolní stavby a pozemky</w:t>
      </w:r>
    </w:p>
    <w:p w:rsidR="00D91EF6" w:rsidRPr="0007307E" w:rsidRDefault="003B75C3" w:rsidP="00D91EF6">
      <w:pPr>
        <w:pStyle w:val="Import0"/>
        <w:tabs>
          <w:tab w:val="left" w:pos="1260"/>
        </w:tabs>
        <w:spacing w:line="240" w:lineRule="auto"/>
        <w:jc w:val="both"/>
        <w:rPr>
          <w:rFonts w:asciiTheme="minorHAnsi" w:hAnsiTheme="minorHAnsi" w:cstheme="minorHAnsi"/>
          <w:szCs w:val="24"/>
        </w:rPr>
      </w:pPr>
      <w:r w:rsidRPr="00C060A8">
        <w:rPr>
          <w:rFonts w:asciiTheme="minorHAnsi" w:hAnsiTheme="minorHAnsi" w:cstheme="minorHAnsi"/>
          <w:szCs w:val="24"/>
        </w:rPr>
        <w:t xml:space="preserve">Stavbou dojde pouze k dočasnému zhoršení životního prostředí a to vlivem zemních a stavebních prací pro stavbu samotnou. Trvalý vliv na okolní stavby a pozemky stavba nemá. </w:t>
      </w:r>
      <w:r>
        <w:rPr>
          <w:rFonts w:asciiTheme="minorHAnsi" w:hAnsiTheme="minorHAnsi" w:cstheme="minorHAnsi"/>
          <w:szCs w:val="24"/>
        </w:rPr>
        <w:t>Řešenou stavbou se nemění ani hydrogeologické poměry</w:t>
      </w:r>
      <w:r w:rsidRPr="00C060A8">
        <w:rPr>
          <w:rFonts w:asciiTheme="minorHAnsi" w:hAnsiTheme="minorHAnsi" w:cstheme="minorHAnsi"/>
        </w:rPr>
        <w:t xml:space="preserve">. Celá plocha stavby bude </w:t>
      </w:r>
      <w:r>
        <w:rPr>
          <w:rFonts w:asciiTheme="minorHAnsi" w:hAnsiTheme="minorHAnsi" w:cstheme="minorHAnsi"/>
        </w:rPr>
        <w:t xml:space="preserve">i nadále </w:t>
      </w:r>
      <w:r w:rsidRPr="00C060A8">
        <w:rPr>
          <w:rFonts w:asciiTheme="minorHAnsi" w:hAnsiTheme="minorHAnsi" w:cstheme="minorHAnsi"/>
        </w:rPr>
        <w:t xml:space="preserve">odvodněna přes střešní žlaby napojené </w:t>
      </w:r>
      <w:r w:rsidRPr="00C060A8">
        <w:rPr>
          <w:rFonts w:asciiTheme="minorHAnsi" w:hAnsiTheme="minorHAnsi" w:cstheme="minorHAnsi"/>
          <w:snapToGrid w:val="0"/>
        </w:rPr>
        <w:t xml:space="preserve">na </w:t>
      </w:r>
      <w:r>
        <w:rPr>
          <w:rFonts w:asciiTheme="minorHAnsi" w:hAnsiTheme="minorHAnsi" w:cstheme="minorHAnsi"/>
          <w:snapToGrid w:val="0"/>
        </w:rPr>
        <w:t xml:space="preserve">stávající </w:t>
      </w:r>
      <w:r w:rsidRPr="00C060A8">
        <w:rPr>
          <w:rFonts w:asciiTheme="minorHAnsi" w:hAnsiTheme="minorHAnsi" w:cstheme="minorHAnsi"/>
          <w:snapToGrid w:val="0"/>
        </w:rPr>
        <w:t xml:space="preserve">dešťovou kanalizaci s odvodem do </w:t>
      </w:r>
      <w:r>
        <w:rPr>
          <w:rFonts w:asciiTheme="minorHAnsi" w:hAnsiTheme="minorHAnsi" w:cstheme="minorHAnsi"/>
          <w:snapToGrid w:val="0"/>
        </w:rPr>
        <w:t>kanalizačního řádu</w:t>
      </w:r>
      <w:r w:rsidRPr="00C060A8">
        <w:rPr>
          <w:rFonts w:asciiTheme="minorHAnsi" w:hAnsiTheme="minorHAnsi" w:cstheme="minorHAnsi"/>
          <w:snapToGrid w:val="0"/>
        </w:rPr>
        <w:t>. Stavba tak nemá vliv ani na odtokové poměry v území.</w:t>
      </w:r>
    </w:p>
    <w:p w:rsidR="00821566" w:rsidRPr="00C060A8" w:rsidRDefault="00821566" w:rsidP="00E54B62">
      <w:pPr>
        <w:pStyle w:val="Nadpis1"/>
        <w:tabs>
          <w:tab w:val="left" w:pos="1260"/>
        </w:tabs>
        <w:spacing w:before="120" w:line="240" w:lineRule="auto"/>
        <w:rPr>
          <w:rFonts w:asciiTheme="minorHAnsi" w:hAnsiTheme="minorHAnsi" w:cstheme="minorHAnsi"/>
        </w:rPr>
      </w:pPr>
      <w:r w:rsidRPr="00C060A8">
        <w:rPr>
          <w:rFonts w:asciiTheme="minorHAnsi" w:hAnsiTheme="minorHAnsi" w:cstheme="minorHAnsi"/>
        </w:rPr>
        <w:t xml:space="preserve">Požadavky na </w:t>
      </w:r>
      <w:r w:rsidR="00B22F3D" w:rsidRPr="00C060A8">
        <w:rPr>
          <w:rFonts w:asciiTheme="minorHAnsi" w:hAnsiTheme="minorHAnsi" w:cstheme="minorHAnsi"/>
        </w:rPr>
        <w:t>demolice</w:t>
      </w:r>
      <w:r w:rsidRPr="00C060A8">
        <w:rPr>
          <w:rFonts w:asciiTheme="minorHAnsi" w:hAnsiTheme="minorHAnsi" w:cstheme="minorHAnsi"/>
        </w:rPr>
        <w:t xml:space="preserve"> a kácení dřevin</w:t>
      </w:r>
    </w:p>
    <w:p w:rsidR="003B75C3" w:rsidRPr="008C1DF3" w:rsidRDefault="003B75C3" w:rsidP="003B75C3">
      <w:pPr>
        <w:tabs>
          <w:tab w:val="left" w:pos="1260"/>
        </w:tabs>
        <w:jc w:val="both"/>
        <w:rPr>
          <w:rFonts w:asciiTheme="minorHAnsi" w:hAnsiTheme="minorHAnsi" w:cstheme="minorHAnsi"/>
        </w:rPr>
      </w:pPr>
      <w:r w:rsidRPr="008C1DF3">
        <w:rPr>
          <w:rFonts w:asciiTheme="minorHAnsi" w:hAnsiTheme="minorHAnsi" w:cstheme="minorHAnsi"/>
        </w:rPr>
        <w:t>Pro přípravu místa stavby nejsou požadovány žádné demolice ani kácení dřevin. V rámci stavby jsou navrženy pouze dílčí bourací práce</w:t>
      </w:r>
      <w:r>
        <w:rPr>
          <w:rFonts w:asciiTheme="minorHAnsi" w:hAnsiTheme="minorHAnsi" w:cstheme="minorHAnsi"/>
        </w:rPr>
        <w:t xml:space="preserve"> malého rozsahu</w:t>
      </w:r>
      <w:r w:rsidRPr="008C1DF3">
        <w:rPr>
          <w:rFonts w:asciiTheme="minorHAnsi" w:hAnsiTheme="minorHAnsi" w:cstheme="minorHAnsi"/>
        </w:rPr>
        <w:t>.</w:t>
      </w:r>
    </w:p>
    <w:p w:rsidR="00821566" w:rsidRPr="00C060A8" w:rsidRDefault="00821566" w:rsidP="00E54B62">
      <w:pPr>
        <w:pStyle w:val="Nadpis1"/>
        <w:tabs>
          <w:tab w:val="left" w:pos="1260"/>
        </w:tabs>
        <w:spacing w:before="120" w:line="240" w:lineRule="auto"/>
        <w:rPr>
          <w:rFonts w:asciiTheme="minorHAnsi" w:hAnsiTheme="minorHAnsi" w:cstheme="minorHAnsi"/>
          <w:color w:val="FF0000"/>
        </w:rPr>
      </w:pPr>
      <w:r w:rsidRPr="00C060A8">
        <w:rPr>
          <w:rFonts w:asciiTheme="minorHAnsi" w:hAnsiTheme="minorHAnsi" w:cstheme="minorHAnsi"/>
          <w:color w:val="000000" w:themeColor="text1"/>
        </w:rPr>
        <w:t>Požadavky na zábor ZPF a LPF</w:t>
      </w:r>
    </w:p>
    <w:p w:rsidR="00F56056" w:rsidRPr="0000348F" w:rsidRDefault="003B75C3" w:rsidP="00C721EB">
      <w:pPr>
        <w:jc w:val="both"/>
        <w:rPr>
          <w:rFonts w:asciiTheme="minorHAnsi" w:hAnsiTheme="minorHAnsi" w:cstheme="minorHAnsi"/>
        </w:rPr>
      </w:pPr>
      <w:r w:rsidRPr="00C060A8">
        <w:rPr>
          <w:rFonts w:asciiTheme="minorHAnsi" w:hAnsiTheme="minorHAnsi" w:cstheme="minorHAnsi"/>
        </w:rPr>
        <w:t>Navržen</w:t>
      </w:r>
      <w:r>
        <w:rPr>
          <w:rFonts w:asciiTheme="minorHAnsi" w:hAnsiTheme="minorHAnsi" w:cstheme="minorHAnsi"/>
        </w:rPr>
        <w:t xml:space="preserve">á stavba nevyžaduje zábor </w:t>
      </w:r>
      <w:r w:rsidRPr="00C060A8">
        <w:rPr>
          <w:rFonts w:asciiTheme="minorHAnsi" w:hAnsiTheme="minorHAnsi" w:cstheme="minorHAnsi"/>
        </w:rPr>
        <w:t xml:space="preserve">zemědělského </w:t>
      </w:r>
      <w:r>
        <w:rPr>
          <w:rFonts w:asciiTheme="minorHAnsi" w:hAnsiTheme="minorHAnsi" w:cstheme="minorHAnsi"/>
        </w:rPr>
        <w:t xml:space="preserve">půdního fondu ani </w:t>
      </w:r>
      <w:r w:rsidRPr="00C060A8">
        <w:rPr>
          <w:rFonts w:asciiTheme="minorHAnsi" w:hAnsiTheme="minorHAnsi" w:cstheme="minorHAnsi"/>
        </w:rPr>
        <w:t>lesního půdního fondu.</w:t>
      </w:r>
    </w:p>
    <w:p w:rsidR="00821566" w:rsidRPr="00C060A8" w:rsidRDefault="00821566" w:rsidP="00E54B62">
      <w:pPr>
        <w:pStyle w:val="Nadpis1"/>
        <w:tabs>
          <w:tab w:val="left" w:pos="1260"/>
        </w:tabs>
        <w:spacing w:before="120" w:line="240" w:lineRule="auto"/>
        <w:rPr>
          <w:rFonts w:asciiTheme="minorHAnsi" w:hAnsiTheme="minorHAnsi" w:cstheme="minorHAnsi"/>
        </w:rPr>
      </w:pPr>
      <w:r w:rsidRPr="00C060A8">
        <w:rPr>
          <w:rFonts w:asciiTheme="minorHAnsi" w:hAnsiTheme="minorHAnsi" w:cstheme="minorHAnsi"/>
        </w:rPr>
        <w:t>Územně technické podmínky</w:t>
      </w:r>
    </w:p>
    <w:p w:rsidR="00C914C3" w:rsidRPr="00B45835" w:rsidRDefault="003B75C3" w:rsidP="00C914C3">
      <w:pPr>
        <w:pStyle w:val="Zkladntext"/>
        <w:tabs>
          <w:tab w:val="left" w:pos="1260"/>
        </w:tabs>
        <w:spacing w:line="240" w:lineRule="auto"/>
        <w:rPr>
          <w:rFonts w:asciiTheme="minorHAnsi" w:hAnsiTheme="minorHAnsi" w:cstheme="minorHAnsi"/>
        </w:rPr>
      </w:pPr>
      <w:r w:rsidRPr="00C060A8">
        <w:rPr>
          <w:rFonts w:asciiTheme="minorHAnsi" w:hAnsiTheme="minorHAnsi" w:cstheme="minorHAnsi"/>
        </w:rPr>
        <w:t xml:space="preserve">Navržená stavba není svým rozsahem náročná na svoji koordinaci. </w:t>
      </w:r>
      <w:r w:rsidRPr="00281B3B">
        <w:rPr>
          <w:rFonts w:asciiTheme="minorHAnsi" w:hAnsiTheme="minorHAnsi" w:cstheme="minorHAnsi"/>
        </w:rPr>
        <w:t>Objekt je velmi dobře dostupný</w:t>
      </w:r>
      <w:r>
        <w:rPr>
          <w:rFonts w:asciiTheme="minorHAnsi" w:hAnsiTheme="minorHAnsi" w:cstheme="minorHAnsi"/>
        </w:rPr>
        <w:t xml:space="preserve"> přímo z </w:t>
      </w:r>
      <w:r w:rsidRPr="00281B3B">
        <w:rPr>
          <w:rFonts w:asciiTheme="minorHAnsi" w:hAnsiTheme="minorHAnsi" w:cstheme="minorHAnsi"/>
        </w:rPr>
        <w:t>náměstí Arnošta z Pardubic.</w:t>
      </w:r>
      <w:r>
        <w:rPr>
          <w:rFonts w:asciiTheme="minorHAnsi" w:hAnsiTheme="minorHAnsi" w:cstheme="minorHAnsi"/>
        </w:rPr>
        <w:t xml:space="preserve"> P</w:t>
      </w:r>
      <w:r w:rsidRPr="00281B3B">
        <w:rPr>
          <w:rFonts w:asciiTheme="minorHAnsi" w:hAnsiTheme="minorHAnsi" w:cstheme="minorHAnsi"/>
        </w:rPr>
        <w:t xml:space="preserve">řístupný </w:t>
      </w:r>
      <w:r>
        <w:rPr>
          <w:rFonts w:asciiTheme="minorHAnsi" w:hAnsiTheme="minorHAnsi" w:cstheme="minorHAnsi"/>
        </w:rPr>
        <w:t xml:space="preserve">je </w:t>
      </w:r>
      <w:r w:rsidRPr="00281B3B">
        <w:rPr>
          <w:rFonts w:asciiTheme="minorHAnsi" w:hAnsiTheme="minorHAnsi" w:cstheme="minorHAnsi"/>
        </w:rPr>
        <w:t xml:space="preserve">z přední části a </w:t>
      </w:r>
      <w:r>
        <w:rPr>
          <w:rFonts w:asciiTheme="minorHAnsi" w:hAnsiTheme="minorHAnsi" w:cstheme="minorHAnsi"/>
        </w:rPr>
        <w:t>také</w:t>
      </w:r>
      <w:r w:rsidRPr="00281B3B">
        <w:rPr>
          <w:rFonts w:asciiTheme="minorHAnsi" w:hAnsiTheme="minorHAnsi" w:cstheme="minorHAnsi"/>
        </w:rPr>
        <w:t xml:space="preserve"> ze dvora.</w:t>
      </w:r>
      <w:r>
        <w:rPr>
          <w:rFonts w:asciiTheme="minorHAnsi" w:hAnsiTheme="minorHAnsi" w:cstheme="minorHAnsi"/>
        </w:rPr>
        <w:t xml:space="preserve"> Pro </w:t>
      </w:r>
      <w:r w:rsidRPr="00C060A8">
        <w:rPr>
          <w:rFonts w:asciiTheme="minorHAnsi" w:hAnsiTheme="minorHAnsi" w:cstheme="minorHAnsi"/>
        </w:rPr>
        <w:t>zařízení staveniště a v omezené míře pro uskladnění materiálu</w:t>
      </w:r>
      <w:r>
        <w:rPr>
          <w:rFonts w:asciiTheme="minorHAnsi" w:hAnsiTheme="minorHAnsi" w:cstheme="minorHAnsi"/>
        </w:rPr>
        <w:t xml:space="preserve"> bude využit sousední pozemek náměstí parcelní číslo 923/8. </w:t>
      </w:r>
      <w:r w:rsidRPr="00C060A8">
        <w:rPr>
          <w:rFonts w:asciiTheme="minorHAnsi" w:hAnsiTheme="minorHAnsi" w:cstheme="minorHAnsi"/>
        </w:rPr>
        <w:t xml:space="preserve">Příjezd na </w:t>
      </w:r>
      <w:r>
        <w:rPr>
          <w:rFonts w:asciiTheme="minorHAnsi" w:hAnsiTheme="minorHAnsi" w:cstheme="minorHAnsi"/>
        </w:rPr>
        <w:t xml:space="preserve">řešený </w:t>
      </w:r>
      <w:r w:rsidRPr="00C060A8">
        <w:rPr>
          <w:rFonts w:asciiTheme="minorHAnsi" w:hAnsiTheme="minorHAnsi" w:cstheme="minorHAnsi"/>
        </w:rPr>
        <w:t xml:space="preserve">pozemek je </w:t>
      </w:r>
      <w:r>
        <w:rPr>
          <w:rFonts w:asciiTheme="minorHAnsi" w:hAnsiTheme="minorHAnsi" w:cstheme="minorHAnsi"/>
        </w:rPr>
        <w:t xml:space="preserve">tak </w:t>
      </w:r>
      <w:r w:rsidRPr="00C060A8">
        <w:rPr>
          <w:rFonts w:asciiTheme="minorHAnsi" w:hAnsiTheme="minorHAnsi" w:cstheme="minorHAnsi"/>
        </w:rPr>
        <w:t>zajištěn z místní</w:t>
      </w:r>
      <w:r>
        <w:rPr>
          <w:rFonts w:asciiTheme="minorHAnsi" w:hAnsiTheme="minorHAnsi" w:cstheme="minorHAnsi"/>
        </w:rPr>
        <w:t>ch</w:t>
      </w:r>
      <w:r w:rsidRPr="00C060A8">
        <w:rPr>
          <w:rFonts w:asciiTheme="minorHAnsi" w:hAnsiTheme="minorHAnsi" w:cstheme="minorHAnsi"/>
        </w:rPr>
        <w:t xml:space="preserve"> komunikac</w:t>
      </w:r>
      <w:r>
        <w:rPr>
          <w:rFonts w:asciiTheme="minorHAnsi" w:hAnsiTheme="minorHAnsi" w:cstheme="minorHAnsi"/>
        </w:rPr>
        <w:t>í, které jsou součástí náměstí</w:t>
      </w:r>
      <w:r w:rsidRPr="00C060A8">
        <w:rPr>
          <w:rFonts w:asciiTheme="minorHAnsi" w:hAnsiTheme="minorHAnsi" w:cstheme="minorHAnsi"/>
        </w:rPr>
        <w:t xml:space="preserve">. </w:t>
      </w:r>
      <w:r>
        <w:rPr>
          <w:rFonts w:asciiTheme="minorHAnsi" w:hAnsiTheme="minorHAnsi" w:cstheme="minorHAnsi"/>
        </w:rPr>
        <w:t xml:space="preserve">Na řešeném pozemku jsou již vybudovány </w:t>
      </w:r>
      <w:r w:rsidRPr="00C060A8">
        <w:rPr>
          <w:rFonts w:asciiTheme="minorHAnsi" w:hAnsiTheme="minorHAnsi" w:cstheme="minorHAnsi"/>
        </w:rPr>
        <w:t>všechny potřebné inženýrské sítě</w:t>
      </w:r>
      <w:r>
        <w:rPr>
          <w:rFonts w:asciiTheme="minorHAnsi" w:hAnsiTheme="minorHAnsi" w:cstheme="minorHAnsi"/>
        </w:rPr>
        <w:t xml:space="preserve">. </w:t>
      </w:r>
      <w:r w:rsidRPr="00281B3B">
        <w:rPr>
          <w:rFonts w:asciiTheme="minorHAnsi" w:hAnsiTheme="minorHAnsi" w:cstheme="minorHAnsi"/>
        </w:rPr>
        <w:t>Stavba nebude nově napoj</w:t>
      </w:r>
      <w:r>
        <w:rPr>
          <w:rFonts w:asciiTheme="minorHAnsi" w:hAnsiTheme="minorHAnsi" w:cstheme="minorHAnsi"/>
        </w:rPr>
        <w:t xml:space="preserve">ována na žádné </w:t>
      </w:r>
      <w:r w:rsidRPr="00281B3B">
        <w:rPr>
          <w:rFonts w:asciiTheme="minorHAnsi" w:hAnsiTheme="minorHAnsi" w:cstheme="minorHAnsi"/>
        </w:rPr>
        <w:t>sítě veřejné infrastruktury</w:t>
      </w:r>
      <w:r>
        <w:rPr>
          <w:rFonts w:asciiTheme="minorHAnsi" w:hAnsiTheme="minorHAnsi" w:cstheme="minorHAnsi"/>
        </w:rPr>
        <w:t>.</w:t>
      </w:r>
    </w:p>
    <w:p w:rsidR="00821566" w:rsidRPr="00C060A8" w:rsidRDefault="00821566" w:rsidP="00E54B62">
      <w:pPr>
        <w:pStyle w:val="Nadpis1"/>
        <w:tabs>
          <w:tab w:val="left" w:pos="1260"/>
        </w:tabs>
        <w:spacing w:before="120" w:line="240" w:lineRule="auto"/>
        <w:rPr>
          <w:rFonts w:asciiTheme="minorHAnsi" w:hAnsiTheme="minorHAnsi" w:cstheme="minorHAnsi"/>
        </w:rPr>
      </w:pPr>
      <w:r w:rsidRPr="00C060A8">
        <w:rPr>
          <w:rFonts w:asciiTheme="minorHAnsi" w:hAnsiTheme="minorHAnsi" w:cstheme="minorHAnsi"/>
        </w:rPr>
        <w:t>Věcné a časové vazby na stavby a související investice</w:t>
      </w:r>
    </w:p>
    <w:p w:rsidR="005364A6" w:rsidRPr="00B45835" w:rsidRDefault="00B45835" w:rsidP="005364A6">
      <w:pPr>
        <w:jc w:val="both"/>
        <w:rPr>
          <w:rFonts w:asciiTheme="minorHAnsi" w:hAnsiTheme="minorHAnsi" w:cstheme="minorHAnsi"/>
        </w:rPr>
      </w:pPr>
      <w:r w:rsidRPr="00B45835">
        <w:rPr>
          <w:rFonts w:asciiTheme="minorHAnsi" w:hAnsiTheme="minorHAnsi" w:cstheme="minorHAnsi"/>
        </w:rPr>
        <w:t xml:space="preserve">Navržená stavba </w:t>
      </w:r>
      <w:r w:rsidR="005364A6" w:rsidRPr="00B45835">
        <w:rPr>
          <w:rFonts w:asciiTheme="minorHAnsi" w:hAnsiTheme="minorHAnsi" w:cstheme="minorHAnsi"/>
        </w:rPr>
        <w:t>si nevyžádá žádné související stavby ani investice.</w:t>
      </w:r>
    </w:p>
    <w:p w:rsidR="00B22F3D" w:rsidRPr="00C060A8" w:rsidRDefault="00B22F3D" w:rsidP="00E54B62">
      <w:pPr>
        <w:spacing w:before="120"/>
        <w:jc w:val="both"/>
        <w:rPr>
          <w:rFonts w:asciiTheme="minorHAnsi" w:hAnsiTheme="minorHAnsi" w:cstheme="minorHAnsi"/>
          <w:b/>
        </w:rPr>
      </w:pPr>
      <w:r w:rsidRPr="00C060A8">
        <w:rPr>
          <w:rFonts w:asciiTheme="minorHAnsi" w:hAnsiTheme="minorHAnsi" w:cstheme="minorHAnsi"/>
          <w:b/>
        </w:rPr>
        <w:t>Seznam pozemků, na kterých se stavba umísťuje a provádí</w:t>
      </w:r>
    </w:p>
    <w:p w:rsidR="003B75C3" w:rsidRPr="00C060A8" w:rsidRDefault="003B75C3" w:rsidP="00E54B62">
      <w:pPr>
        <w:spacing w:after="120"/>
        <w:jc w:val="both"/>
        <w:rPr>
          <w:rFonts w:asciiTheme="minorHAnsi" w:hAnsiTheme="minorHAnsi" w:cstheme="minorHAnsi"/>
        </w:rPr>
      </w:pPr>
      <w:r>
        <w:rPr>
          <w:rFonts w:asciiTheme="minorHAnsi" w:hAnsiTheme="minorHAnsi" w:cstheme="minorHAnsi"/>
        </w:rPr>
        <w:t>Stavba bude probíhat na pozemku parcelní číslo st. 7 v katastrálním území Český Brod, který je v majetku investora.</w:t>
      </w:r>
      <w:r w:rsidRPr="00C060A8">
        <w:rPr>
          <w:rFonts w:asciiTheme="minorHAnsi" w:hAnsiTheme="minorHAnsi" w:cstheme="minorHAnsi"/>
        </w:rPr>
        <w:t xml:space="preserve"> </w:t>
      </w:r>
      <w:r>
        <w:rPr>
          <w:rFonts w:asciiTheme="minorHAnsi" w:hAnsiTheme="minorHAnsi" w:cstheme="minorHAnsi"/>
        </w:rPr>
        <w:t xml:space="preserve">Pro zařízení staveniště bude částečně využit sousední pozemek parcelní číslo 923/8, který je rovněž v majetku investora. </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8"/>
        <w:gridCol w:w="1843"/>
        <w:gridCol w:w="2835"/>
        <w:gridCol w:w="3008"/>
      </w:tblGrid>
      <w:tr w:rsidR="0032465A" w:rsidTr="003B75C3">
        <w:tc>
          <w:tcPr>
            <w:tcW w:w="1418" w:type="dxa"/>
            <w:tcBorders>
              <w:bottom w:val="single" w:sz="4" w:space="0" w:color="A6A6A6" w:themeColor="background1" w:themeShade="A6"/>
            </w:tcBorders>
          </w:tcPr>
          <w:p w:rsidR="0032465A" w:rsidRPr="0032465A" w:rsidRDefault="0032465A" w:rsidP="00E54B62">
            <w:pPr>
              <w:tabs>
                <w:tab w:val="left" w:pos="1260"/>
              </w:tabs>
              <w:spacing w:after="40"/>
              <w:jc w:val="center"/>
              <w:rPr>
                <w:rFonts w:asciiTheme="minorHAnsi" w:hAnsiTheme="minorHAnsi" w:cstheme="minorHAnsi"/>
                <w:b/>
                <w:color w:val="A6A6A6" w:themeColor="background1" w:themeShade="A6"/>
              </w:rPr>
            </w:pPr>
            <w:r w:rsidRPr="0032465A">
              <w:rPr>
                <w:rFonts w:asciiTheme="minorHAnsi" w:hAnsiTheme="minorHAnsi" w:cstheme="minorHAnsi"/>
                <w:b/>
                <w:color w:val="A6A6A6" w:themeColor="background1" w:themeShade="A6"/>
              </w:rPr>
              <w:t>parcelní číslo</w:t>
            </w:r>
          </w:p>
        </w:tc>
        <w:tc>
          <w:tcPr>
            <w:tcW w:w="1843" w:type="dxa"/>
            <w:tcBorders>
              <w:bottom w:val="single" w:sz="4" w:space="0" w:color="A6A6A6" w:themeColor="background1" w:themeShade="A6"/>
            </w:tcBorders>
          </w:tcPr>
          <w:p w:rsidR="0032465A" w:rsidRPr="0032465A" w:rsidRDefault="0032465A" w:rsidP="0032465A">
            <w:pPr>
              <w:tabs>
                <w:tab w:val="left" w:pos="1260"/>
              </w:tabs>
              <w:spacing w:before="40" w:after="40"/>
              <w:jc w:val="center"/>
              <w:rPr>
                <w:rFonts w:asciiTheme="minorHAnsi" w:hAnsiTheme="minorHAnsi" w:cstheme="minorHAnsi"/>
                <w:b/>
                <w:color w:val="A6A6A6" w:themeColor="background1" w:themeShade="A6"/>
              </w:rPr>
            </w:pPr>
            <w:r w:rsidRPr="0032465A">
              <w:rPr>
                <w:rFonts w:asciiTheme="minorHAnsi" w:hAnsiTheme="minorHAnsi" w:cstheme="minorHAnsi"/>
                <w:b/>
                <w:color w:val="A6A6A6" w:themeColor="background1" w:themeShade="A6"/>
              </w:rPr>
              <w:t>způsob využití</w:t>
            </w:r>
          </w:p>
        </w:tc>
        <w:tc>
          <w:tcPr>
            <w:tcW w:w="2835" w:type="dxa"/>
            <w:tcBorders>
              <w:bottom w:val="single" w:sz="4" w:space="0" w:color="A6A6A6" w:themeColor="background1" w:themeShade="A6"/>
            </w:tcBorders>
          </w:tcPr>
          <w:p w:rsidR="0032465A" w:rsidRPr="0032465A" w:rsidRDefault="0032465A" w:rsidP="0032465A">
            <w:pPr>
              <w:tabs>
                <w:tab w:val="left" w:pos="1260"/>
              </w:tabs>
              <w:spacing w:before="40" w:after="40"/>
              <w:jc w:val="center"/>
              <w:rPr>
                <w:rFonts w:asciiTheme="minorHAnsi" w:hAnsiTheme="minorHAnsi" w:cstheme="minorHAnsi"/>
                <w:b/>
                <w:color w:val="A6A6A6" w:themeColor="background1" w:themeShade="A6"/>
              </w:rPr>
            </w:pPr>
            <w:r w:rsidRPr="0032465A">
              <w:rPr>
                <w:rFonts w:asciiTheme="minorHAnsi" w:hAnsiTheme="minorHAnsi" w:cstheme="minorHAnsi"/>
                <w:b/>
                <w:color w:val="A6A6A6" w:themeColor="background1" w:themeShade="A6"/>
              </w:rPr>
              <w:t>druh pozemku</w:t>
            </w:r>
          </w:p>
        </w:tc>
        <w:tc>
          <w:tcPr>
            <w:tcW w:w="3008" w:type="dxa"/>
            <w:tcBorders>
              <w:bottom w:val="single" w:sz="4" w:space="0" w:color="A6A6A6" w:themeColor="background1" w:themeShade="A6"/>
            </w:tcBorders>
          </w:tcPr>
          <w:p w:rsidR="0032465A" w:rsidRPr="0032465A" w:rsidRDefault="0032465A" w:rsidP="0032465A">
            <w:pPr>
              <w:tabs>
                <w:tab w:val="left" w:pos="1260"/>
              </w:tabs>
              <w:spacing w:before="40" w:after="40"/>
              <w:jc w:val="center"/>
              <w:rPr>
                <w:rFonts w:asciiTheme="minorHAnsi" w:hAnsiTheme="minorHAnsi" w:cstheme="minorHAnsi"/>
                <w:b/>
                <w:color w:val="A6A6A6" w:themeColor="background1" w:themeShade="A6"/>
              </w:rPr>
            </w:pPr>
            <w:r w:rsidRPr="0032465A">
              <w:rPr>
                <w:rFonts w:asciiTheme="minorHAnsi" w:hAnsiTheme="minorHAnsi" w:cstheme="minorHAnsi"/>
                <w:b/>
                <w:color w:val="A6A6A6" w:themeColor="background1" w:themeShade="A6"/>
              </w:rPr>
              <w:t>způsob ochrany</w:t>
            </w:r>
          </w:p>
        </w:tc>
      </w:tr>
      <w:tr w:rsidR="0032465A" w:rsidTr="003B75C3">
        <w:tc>
          <w:tcPr>
            <w:tcW w:w="1418" w:type="dxa"/>
            <w:tcBorders>
              <w:top w:val="single" w:sz="4" w:space="0" w:color="A6A6A6" w:themeColor="background1" w:themeShade="A6"/>
              <w:bottom w:val="single" w:sz="4" w:space="0" w:color="A6A6A6" w:themeColor="background1" w:themeShade="A6"/>
            </w:tcBorders>
          </w:tcPr>
          <w:p w:rsidR="0032465A" w:rsidRDefault="003B75C3" w:rsidP="00800DC3">
            <w:pPr>
              <w:tabs>
                <w:tab w:val="left" w:pos="1260"/>
              </w:tabs>
              <w:spacing w:before="40" w:after="40"/>
              <w:jc w:val="both"/>
              <w:rPr>
                <w:rFonts w:asciiTheme="minorHAnsi" w:hAnsiTheme="minorHAnsi" w:cstheme="minorHAnsi"/>
              </w:rPr>
            </w:pPr>
            <w:r>
              <w:rPr>
                <w:rFonts w:asciiTheme="minorHAnsi" w:hAnsiTheme="minorHAnsi" w:cstheme="minorHAnsi"/>
              </w:rPr>
              <w:t>st. 7</w:t>
            </w:r>
          </w:p>
        </w:tc>
        <w:tc>
          <w:tcPr>
            <w:tcW w:w="1843" w:type="dxa"/>
            <w:tcBorders>
              <w:top w:val="single" w:sz="4" w:space="0" w:color="A6A6A6" w:themeColor="background1" w:themeShade="A6"/>
              <w:bottom w:val="single" w:sz="4" w:space="0" w:color="A6A6A6" w:themeColor="background1" w:themeShade="A6"/>
            </w:tcBorders>
          </w:tcPr>
          <w:p w:rsidR="0032465A" w:rsidRDefault="00800DC3" w:rsidP="0032465A">
            <w:pPr>
              <w:tabs>
                <w:tab w:val="left" w:pos="1260"/>
              </w:tabs>
              <w:spacing w:before="40" w:after="40"/>
              <w:jc w:val="center"/>
              <w:rPr>
                <w:rFonts w:asciiTheme="minorHAnsi" w:hAnsiTheme="minorHAnsi" w:cstheme="minorHAnsi"/>
              </w:rPr>
            </w:pPr>
            <w:r>
              <w:rPr>
                <w:rFonts w:asciiTheme="minorHAnsi" w:hAnsiTheme="minorHAnsi" w:cstheme="minorHAnsi"/>
              </w:rPr>
              <w:t>-</w:t>
            </w:r>
          </w:p>
        </w:tc>
        <w:tc>
          <w:tcPr>
            <w:tcW w:w="2835" w:type="dxa"/>
            <w:tcBorders>
              <w:top w:val="single" w:sz="4" w:space="0" w:color="A6A6A6" w:themeColor="background1" w:themeShade="A6"/>
              <w:bottom w:val="single" w:sz="4" w:space="0" w:color="A6A6A6" w:themeColor="background1" w:themeShade="A6"/>
            </w:tcBorders>
          </w:tcPr>
          <w:p w:rsidR="0032465A" w:rsidRDefault="00800DC3" w:rsidP="0032465A">
            <w:pPr>
              <w:tabs>
                <w:tab w:val="left" w:pos="1260"/>
              </w:tabs>
              <w:spacing w:before="40" w:after="40"/>
              <w:jc w:val="center"/>
              <w:rPr>
                <w:rFonts w:asciiTheme="minorHAnsi" w:hAnsiTheme="minorHAnsi" w:cstheme="minorHAnsi"/>
              </w:rPr>
            </w:pPr>
            <w:r w:rsidRPr="00800DC3">
              <w:rPr>
                <w:rFonts w:asciiTheme="minorHAnsi" w:hAnsiTheme="minorHAnsi" w:cstheme="minorHAnsi"/>
              </w:rPr>
              <w:t>zastavěná plocha a nádvoří</w:t>
            </w:r>
          </w:p>
        </w:tc>
        <w:tc>
          <w:tcPr>
            <w:tcW w:w="3008" w:type="dxa"/>
            <w:tcBorders>
              <w:top w:val="single" w:sz="4" w:space="0" w:color="A6A6A6" w:themeColor="background1" w:themeShade="A6"/>
              <w:bottom w:val="single" w:sz="4" w:space="0" w:color="A6A6A6" w:themeColor="background1" w:themeShade="A6"/>
            </w:tcBorders>
          </w:tcPr>
          <w:p w:rsidR="003B75C3" w:rsidRPr="003B75C3" w:rsidRDefault="003B75C3" w:rsidP="003B75C3">
            <w:pPr>
              <w:tabs>
                <w:tab w:val="left" w:pos="1260"/>
              </w:tabs>
              <w:spacing w:before="40" w:after="40"/>
              <w:jc w:val="center"/>
              <w:rPr>
                <w:rFonts w:asciiTheme="minorHAnsi" w:hAnsiTheme="minorHAnsi" w:cstheme="minorHAnsi"/>
              </w:rPr>
            </w:pPr>
            <w:proofErr w:type="spellStart"/>
            <w:r w:rsidRPr="003B75C3">
              <w:rPr>
                <w:rFonts w:asciiTheme="minorHAnsi" w:hAnsiTheme="minorHAnsi" w:cstheme="minorHAnsi"/>
              </w:rPr>
              <w:t>pam</w:t>
            </w:r>
            <w:proofErr w:type="spellEnd"/>
            <w:r w:rsidRPr="003B75C3">
              <w:rPr>
                <w:rFonts w:asciiTheme="minorHAnsi" w:hAnsiTheme="minorHAnsi" w:cstheme="minorHAnsi"/>
              </w:rPr>
              <w:t>. zóna - budova, pozemek v památkové zóně</w:t>
            </w:r>
          </w:p>
          <w:p w:rsidR="0032465A" w:rsidRDefault="003B75C3" w:rsidP="003B75C3">
            <w:pPr>
              <w:tabs>
                <w:tab w:val="left" w:pos="1260"/>
              </w:tabs>
              <w:spacing w:before="40" w:after="40"/>
              <w:jc w:val="center"/>
              <w:rPr>
                <w:rFonts w:asciiTheme="minorHAnsi" w:hAnsiTheme="minorHAnsi" w:cstheme="minorHAnsi"/>
              </w:rPr>
            </w:pPr>
            <w:r w:rsidRPr="003B75C3">
              <w:rPr>
                <w:rFonts w:asciiTheme="minorHAnsi" w:hAnsiTheme="minorHAnsi" w:cstheme="minorHAnsi"/>
              </w:rPr>
              <w:t>nemovitá kulturní památka</w:t>
            </w:r>
          </w:p>
        </w:tc>
      </w:tr>
    </w:tbl>
    <w:p w:rsidR="00B22F3D" w:rsidRPr="00C060A8" w:rsidRDefault="00B22F3D" w:rsidP="00E54B62">
      <w:pPr>
        <w:spacing w:before="120"/>
        <w:jc w:val="both"/>
        <w:rPr>
          <w:rFonts w:asciiTheme="minorHAnsi" w:hAnsiTheme="minorHAnsi" w:cstheme="minorHAnsi"/>
          <w:b/>
        </w:rPr>
      </w:pPr>
      <w:r w:rsidRPr="00C060A8">
        <w:rPr>
          <w:rFonts w:asciiTheme="minorHAnsi" w:hAnsiTheme="minorHAnsi" w:cstheme="minorHAnsi"/>
          <w:b/>
        </w:rPr>
        <w:t>Seznam pozemků, na kterých vznikne ochranné nebo bezpečnostní pásmo</w:t>
      </w:r>
    </w:p>
    <w:p w:rsidR="00B22F3D" w:rsidRPr="00C060A8" w:rsidRDefault="009D28F5" w:rsidP="00C721EB">
      <w:pPr>
        <w:jc w:val="both"/>
        <w:rPr>
          <w:rFonts w:asciiTheme="minorHAnsi" w:hAnsiTheme="minorHAnsi" w:cstheme="minorHAnsi"/>
        </w:rPr>
      </w:pPr>
      <w:r>
        <w:rPr>
          <w:rFonts w:asciiTheme="minorHAnsi" w:hAnsiTheme="minorHAnsi" w:cstheme="minorHAnsi"/>
        </w:rPr>
        <w:t>Navržená stavba nevyžaduje vznik ochranného ani bezpečnostního pásma.</w:t>
      </w:r>
    </w:p>
    <w:p w:rsidR="00E54B62" w:rsidRDefault="00E54B62" w:rsidP="00E54B62">
      <w:pPr>
        <w:tabs>
          <w:tab w:val="left" w:pos="1276"/>
        </w:tabs>
        <w:jc w:val="both"/>
        <w:rPr>
          <w:rFonts w:asciiTheme="minorHAnsi" w:hAnsiTheme="minorHAnsi" w:cstheme="minorHAnsi"/>
          <w:b/>
          <w:bCs/>
          <w:u w:val="single"/>
        </w:rPr>
      </w:pPr>
    </w:p>
    <w:p w:rsidR="00821566" w:rsidRPr="00C060A8" w:rsidRDefault="00821566" w:rsidP="00FE2B10">
      <w:pPr>
        <w:tabs>
          <w:tab w:val="left" w:pos="1276"/>
        </w:tabs>
        <w:spacing w:before="120"/>
        <w:jc w:val="both"/>
        <w:rPr>
          <w:rFonts w:asciiTheme="minorHAnsi" w:hAnsiTheme="minorHAnsi" w:cstheme="minorHAnsi"/>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2.</w:t>
      </w:r>
      <w:r w:rsidRPr="00C060A8">
        <w:rPr>
          <w:rFonts w:asciiTheme="minorHAnsi" w:hAnsiTheme="minorHAnsi" w:cstheme="minorHAnsi"/>
          <w:b/>
          <w:bCs/>
          <w:u w:val="single"/>
        </w:rPr>
        <w:tab/>
        <w:t>Celkový popis stavby</w:t>
      </w:r>
    </w:p>
    <w:p w:rsidR="00233FF8" w:rsidRPr="00C060A8" w:rsidRDefault="00821566" w:rsidP="00FE2B10">
      <w:pPr>
        <w:tabs>
          <w:tab w:val="left" w:pos="1276"/>
        </w:tabs>
        <w:spacing w:before="120"/>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0052798E" w:rsidRPr="00C060A8">
        <w:rPr>
          <w:rFonts w:asciiTheme="minorHAnsi" w:hAnsiTheme="minorHAnsi" w:cstheme="minorHAnsi"/>
          <w:b/>
          <w:bCs/>
          <w:u w:val="single"/>
        </w:rPr>
        <w:t>2.</w:t>
      </w:r>
      <w:r w:rsidR="008148BE" w:rsidRPr="00C060A8">
        <w:rPr>
          <w:rFonts w:asciiTheme="minorHAnsi" w:hAnsiTheme="minorHAnsi" w:cstheme="minorHAnsi"/>
          <w:b/>
          <w:bCs/>
          <w:u w:val="single"/>
        </w:rPr>
        <w:t xml:space="preserve"> </w:t>
      </w:r>
      <w:r w:rsidR="00233FF8" w:rsidRPr="00C060A8">
        <w:rPr>
          <w:rFonts w:asciiTheme="minorHAnsi" w:hAnsiTheme="minorHAnsi" w:cstheme="minorHAnsi"/>
          <w:b/>
          <w:bCs/>
          <w:u w:val="single"/>
        </w:rPr>
        <w:t xml:space="preserve">1. </w:t>
      </w:r>
      <w:r w:rsidR="00233FF8" w:rsidRPr="00C060A8">
        <w:rPr>
          <w:rFonts w:asciiTheme="minorHAnsi" w:hAnsiTheme="minorHAnsi" w:cstheme="minorHAnsi"/>
          <w:b/>
          <w:bCs/>
          <w:u w:val="single"/>
        </w:rPr>
        <w:tab/>
      </w:r>
      <w:r w:rsidR="00163B27" w:rsidRPr="00C060A8">
        <w:rPr>
          <w:rFonts w:asciiTheme="minorHAnsi" w:hAnsiTheme="minorHAnsi" w:cstheme="minorHAnsi"/>
          <w:b/>
          <w:bCs/>
          <w:u w:val="single"/>
        </w:rPr>
        <w:t>Základní charakteristika stavby a jejího užívání</w:t>
      </w:r>
    </w:p>
    <w:p w:rsidR="00163B27" w:rsidRPr="00C060A8" w:rsidRDefault="00163B27" w:rsidP="00C721EB">
      <w:pPr>
        <w:autoSpaceDE w:val="0"/>
        <w:autoSpaceDN w:val="0"/>
        <w:adjustRightInd w:val="0"/>
        <w:spacing w:before="120"/>
        <w:jc w:val="both"/>
        <w:rPr>
          <w:rFonts w:asciiTheme="minorHAnsi" w:hAnsiTheme="minorHAnsi" w:cstheme="minorHAnsi"/>
          <w:b/>
        </w:rPr>
      </w:pPr>
      <w:r w:rsidRPr="00C060A8">
        <w:rPr>
          <w:rFonts w:asciiTheme="minorHAnsi" w:hAnsiTheme="minorHAnsi" w:cstheme="minorHAnsi"/>
          <w:b/>
        </w:rPr>
        <w:t>Charakteristika stavby</w:t>
      </w:r>
    </w:p>
    <w:p w:rsidR="00DD168A" w:rsidRPr="00B45835" w:rsidRDefault="00800DC3" w:rsidP="00DD168A">
      <w:pPr>
        <w:autoSpaceDE w:val="0"/>
        <w:autoSpaceDN w:val="0"/>
        <w:adjustRightInd w:val="0"/>
        <w:jc w:val="both"/>
        <w:rPr>
          <w:rFonts w:asciiTheme="minorHAnsi" w:hAnsiTheme="minorHAnsi" w:cstheme="minorHAnsi"/>
        </w:rPr>
      </w:pPr>
      <w:r w:rsidRPr="00800DC3">
        <w:rPr>
          <w:rFonts w:asciiTheme="minorHAnsi" w:hAnsiTheme="minorHAnsi" w:cstheme="minorHAnsi"/>
        </w:rPr>
        <w:t xml:space="preserve">Předmětem </w:t>
      </w:r>
      <w:r w:rsidR="001F1E58">
        <w:rPr>
          <w:rFonts w:asciiTheme="minorHAnsi" w:hAnsiTheme="minorHAnsi" w:cstheme="minorHAnsi"/>
        </w:rPr>
        <w:t xml:space="preserve">projektové dokumentace </w:t>
      </w:r>
      <w:r w:rsidRPr="00800DC3">
        <w:rPr>
          <w:rFonts w:asciiTheme="minorHAnsi" w:hAnsiTheme="minorHAnsi" w:cstheme="minorHAnsi"/>
        </w:rPr>
        <w:t xml:space="preserve">je </w:t>
      </w:r>
      <w:r w:rsidR="003B75C3" w:rsidRPr="003B75C3">
        <w:rPr>
          <w:rFonts w:asciiTheme="minorHAnsi" w:hAnsiTheme="minorHAnsi" w:cstheme="minorHAnsi"/>
        </w:rPr>
        <w:t xml:space="preserve">podkrovní vestavba historické budovy </w:t>
      </w:r>
      <w:proofErr w:type="spellStart"/>
      <w:r w:rsidR="003B75C3" w:rsidRPr="003B75C3">
        <w:rPr>
          <w:rFonts w:asciiTheme="minorHAnsi" w:hAnsiTheme="minorHAnsi" w:cstheme="minorHAnsi"/>
        </w:rPr>
        <w:t>čp</w:t>
      </w:r>
      <w:proofErr w:type="spellEnd"/>
      <w:r w:rsidR="003B75C3" w:rsidRPr="003B75C3">
        <w:rPr>
          <w:rFonts w:asciiTheme="minorHAnsi" w:hAnsiTheme="minorHAnsi" w:cstheme="minorHAnsi"/>
        </w:rPr>
        <w:t xml:space="preserve">. 1 v Českém Brodě. </w:t>
      </w:r>
      <w:r w:rsidR="00596C06">
        <w:rPr>
          <w:rFonts w:asciiTheme="minorHAnsi" w:hAnsiTheme="minorHAnsi" w:cstheme="minorHAnsi"/>
        </w:rPr>
        <w:t>V rámci stavby bude provedeno zateplení střechy, obnova původních drobných pultových vikýřů, osazení střešních oken, nové podlahy a rozčlenění prostoru příčkami.</w:t>
      </w:r>
    </w:p>
    <w:p w:rsidR="00163B27" w:rsidRPr="00C060A8" w:rsidRDefault="00163B27" w:rsidP="00E54B62">
      <w:pPr>
        <w:spacing w:before="120"/>
        <w:jc w:val="both"/>
        <w:rPr>
          <w:rFonts w:asciiTheme="minorHAnsi" w:hAnsiTheme="minorHAnsi" w:cstheme="minorHAnsi"/>
          <w:b/>
          <w:bCs/>
        </w:rPr>
      </w:pPr>
      <w:r w:rsidRPr="00C060A8">
        <w:rPr>
          <w:rFonts w:asciiTheme="minorHAnsi" w:hAnsiTheme="minorHAnsi" w:cstheme="minorHAnsi"/>
          <w:b/>
          <w:bCs/>
        </w:rPr>
        <w:t>Účel užívání stavby</w:t>
      </w:r>
    </w:p>
    <w:p w:rsidR="00596C06" w:rsidRPr="00A8313E" w:rsidRDefault="00163B27" w:rsidP="00596C06">
      <w:pPr>
        <w:jc w:val="both"/>
        <w:rPr>
          <w:rFonts w:asciiTheme="minorHAnsi" w:hAnsiTheme="minorHAnsi" w:cstheme="minorHAnsi"/>
        </w:rPr>
      </w:pPr>
      <w:r w:rsidRPr="00A8313E">
        <w:rPr>
          <w:rFonts w:asciiTheme="minorHAnsi" w:hAnsiTheme="minorHAnsi" w:cstheme="minorHAnsi"/>
        </w:rPr>
        <w:t xml:space="preserve">Jedná se o stavbu trvalou. </w:t>
      </w:r>
      <w:r w:rsidR="00596C06" w:rsidRPr="003B75C3">
        <w:rPr>
          <w:rFonts w:asciiTheme="minorHAnsi" w:hAnsiTheme="minorHAnsi" w:cstheme="minorHAnsi"/>
        </w:rPr>
        <w:t>Budova je dnes využívána především pro potřeby městské knihovny a informačního centra</w:t>
      </w:r>
      <w:r w:rsidR="00596C06">
        <w:rPr>
          <w:rFonts w:asciiTheme="minorHAnsi" w:hAnsiTheme="minorHAnsi" w:cstheme="minorHAnsi"/>
        </w:rPr>
        <w:t xml:space="preserve"> a </w:t>
      </w:r>
      <w:r w:rsidR="00800DC3">
        <w:rPr>
          <w:rFonts w:asciiTheme="minorHAnsi" w:hAnsiTheme="minorHAnsi" w:cstheme="minorHAnsi"/>
        </w:rPr>
        <w:t xml:space="preserve">i nadále </w:t>
      </w:r>
      <w:r w:rsidR="00596C06">
        <w:rPr>
          <w:rFonts w:asciiTheme="minorHAnsi" w:hAnsiTheme="minorHAnsi" w:cstheme="minorHAnsi"/>
        </w:rPr>
        <w:t xml:space="preserve">bude </w:t>
      </w:r>
      <w:r w:rsidR="00800DC3">
        <w:rPr>
          <w:rFonts w:asciiTheme="minorHAnsi" w:hAnsiTheme="minorHAnsi" w:cstheme="minorHAnsi"/>
        </w:rPr>
        <w:t xml:space="preserve">sloužit </w:t>
      </w:r>
      <w:r w:rsidR="00596C06">
        <w:rPr>
          <w:rFonts w:asciiTheme="minorHAnsi" w:hAnsiTheme="minorHAnsi" w:cstheme="minorHAnsi"/>
        </w:rPr>
        <w:t>jako víceúčelová kulturní stavba a knihovna</w:t>
      </w:r>
      <w:r w:rsidR="00596C06" w:rsidRPr="00C060A8">
        <w:rPr>
          <w:rFonts w:asciiTheme="minorHAnsi" w:hAnsiTheme="minorHAnsi" w:cstheme="minorHAnsi"/>
        </w:rPr>
        <w:t>.</w:t>
      </w:r>
      <w:r w:rsidR="00596C06" w:rsidRPr="00596C06">
        <w:rPr>
          <w:rFonts w:asciiTheme="minorHAnsi" w:hAnsiTheme="minorHAnsi" w:cstheme="minorHAnsi"/>
        </w:rPr>
        <w:t xml:space="preserve"> </w:t>
      </w:r>
      <w:r w:rsidR="007E7685">
        <w:rPr>
          <w:rFonts w:asciiTheme="minorHAnsi" w:hAnsiTheme="minorHAnsi" w:cstheme="minorHAnsi"/>
        </w:rPr>
        <w:t xml:space="preserve">Půda je </w:t>
      </w:r>
      <w:r w:rsidR="007E7685">
        <w:rPr>
          <w:rFonts w:asciiTheme="minorHAnsi" w:hAnsiTheme="minorHAnsi" w:cstheme="minorHAnsi"/>
        </w:rPr>
        <w:lastRenderedPageBreak/>
        <w:t xml:space="preserve">v současné době bez využití. </w:t>
      </w:r>
      <w:r w:rsidR="00596C06" w:rsidRPr="003B75C3">
        <w:rPr>
          <w:rFonts w:asciiTheme="minorHAnsi" w:hAnsiTheme="minorHAnsi" w:cstheme="minorHAnsi"/>
        </w:rPr>
        <w:t xml:space="preserve">Nové podkrovní prostory budou sloužit jako </w:t>
      </w:r>
      <w:r w:rsidR="00940CDB">
        <w:rPr>
          <w:rFonts w:asciiTheme="minorHAnsi" w:hAnsiTheme="minorHAnsi" w:cstheme="minorHAnsi"/>
        </w:rPr>
        <w:t xml:space="preserve">výstavní </w:t>
      </w:r>
      <w:r w:rsidR="00596C06" w:rsidRPr="003B75C3">
        <w:rPr>
          <w:rFonts w:asciiTheme="minorHAnsi" w:hAnsiTheme="minorHAnsi" w:cstheme="minorHAnsi"/>
        </w:rPr>
        <w:t>sál včetně zázemí a sklad knih městské knihovny.</w:t>
      </w:r>
    </w:p>
    <w:p w:rsidR="00163B27" w:rsidRPr="00C060A8" w:rsidRDefault="00971D0B" w:rsidP="00E54B62">
      <w:pPr>
        <w:spacing w:before="120"/>
        <w:jc w:val="both"/>
        <w:rPr>
          <w:rFonts w:asciiTheme="minorHAnsi" w:hAnsiTheme="minorHAnsi" w:cstheme="minorHAnsi"/>
          <w:b/>
          <w:bCs/>
        </w:rPr>
      </w:pPr>
      <w:r w:rsidRPr="00C060A8">
        <w:rPr>
          <w:rFonts w:asciiTheme="minorHAnsi" w:hAnsiTheme="minorHAnsi" w:cstheme="minorHAnsi"/>
          <w:b/>
        </w:rPr>
        <w:t>V</w:t>
      </w:r>
      <w:r w:rsidR="00163B27" w:rsidRPr="00C060A8">
        <w:rPr>
          <w:rFonts w:asciiTheme="minorHAnsi" w:hAnsiTheme="minorHAnsi" w:cstheme="minorHAnsi"/>
          <w:b/>
        </w:rPr>
        <w:t>ydan</w:t>
      </w:r>
      <w:r w:rsidRPr="00C060A8">
        <w:rPr>
          <w:rFonts w:asciiTheme="minorHAnsi" w:hAnsiTheme="minorHAnsi" w:cstheme="minorHAnsi"/>
          <w:b/>
        </w:rPr>
        <w:t>á</w:t>
      </w:r>
      <w:r w:rsidR="00163B27" w:rsidRPr="00C060A8">
        <w:rPr>
          <w:rFonts w:asciiTheme="minorHAnsi" w:hAnsiTheme="minorHAnsi" w:cstheme="minorHAnsi"/>
          <w:b/>
        </w:rPr>
        <w:t xml:space="preserve"> rozhodnutí o povolení výjimky z technických požadavků na stavby a technických požadavků zabezpečujících bezbariérové užívání stavby</w:t>
      </w:r>
    </w:p>
    <w:p w:rsidR="008F3A6F" w:rsidRPr="008F3A6F" w:rsidRDefault="00596C06" w:rsidP="008F3A6F">
      <w:pPr>
        <w:jc w:val="both"/>
        <w:rPr>
          <w:rFonts w:asciiTheme="minorHAnsi" w:hAnsiTheme="minorHAnsi" w:cstheme="minorHAnsi"/>
          <w:bCs/>
        </w:rPr>
      </w:pPr>
      <w:r w:rsidRPr="00A8313E">
        <w:rPr>
          <w:rFonts w:asciiTheme="minorHAnsi" w:hAnsiTheme="minorHAnsi" w:cstheme="minorHAnsi"/>
          <w:bCs/>
        </w:rPr>
        <w:t>O výjimky z technických požadavků na stavby nebude žádáno.</w:t>
      </w:r>
      <w:r>
        <w:rPr>
          <w:rFonts w:asciiTheme="minorHAnsi" w:hAnsiTheme="minorHAnsi" w:cstheme="minorHAnsi"/>
          <w:bCs/>
        </w:rPr>
        <w:t xml:space="preserve"> </w:t>
      </w:r>
      <w:r w:rsidR="008F3A6F" w:rsidRPr="00596C06">
        <w:rPr>
          <w:rFonts w:asciiTheme="minorHAnsi" w:hAnsiTheme="minorHAnsi" w:cstheme="minorHAnsi"/>
        </w:rPr>
        <w:t xml:space="preserve">Přístup do </w:t>
      </w:r>
      <w:r w:rsidR="008F3A6F">
        <w:rPr>
          <w:rFonts w:asciiTheme="minorHAnsi" w:hAnsiTheme="minorHAnsi" w:cstheme="minorHAnsi"/>
        </w:rPr>
        <w:t xml:space="preserve">budovy je </w:t>
      </w:r>
      <w:r w:rsidR="008F3A6F" w:rsidRPr="00596C06">
        <w:rPr>
          <w:rFonts w:asciiTheme="minorHAnsi" w:hAnsiTheme="minorHAnsi" w:cstheme="minorHAnsi"/>
        </w:rPr>
        <w:t>bez schodů a vyrovnávacích stupňů</w:t>
      </w:r>
      <w:r w:rsidR="008F3A6F">
        <w:rPr>
          <w:rFonts w:asciiTheme="minorHAnsi" w:hAnsiTheme="minorHAnsi" w:cstheme="minorHAnsi"/>
        </w:rPr>
        <w:t xml:space="preserve"> a v</w:t>
      </w:r>
      <w:r w:rsidR="008F3A6F" w:rsidRPr="00596C06">
        <w:rPr>
          <w:rFonts w:asciiTheme="minorHAnsi" w:hAnsiTheme="minorHAnsi" w:cstheme="minorHAnsi"/>
        </w:rPr>
        <w:t xml:space="preserve">stupy </w:t>
      </w:r>
      <w:r w:rsidR="008F3A6F">
        <w:rPr>
          <w:rFonts w:asciiTheme="minorHAnsi" w:hAnsiTheme="minorHAnsi" w:cstheme="minorHAnsi"/>
        </w:rPr>
        <w:t>je</w:t>
      </w:r>
      <w:r w:rsidR="008F3A6F" w:rsidRPr="00596C06">
        <w:rPr>
          <w:rFonts w:asciiTheme="minorHAnsi" w:hAnsiTheme="minorHAnsi" w:cstheme="minorHAnsi"/>
        </w:rPr>
        <w:t xml:space="preserve"> v úrovni komunikace pro chodce.</w:t>
      </w:r>
      <w:r w:rsidR="008F3A6F">
        <w:rPr>
          <w:rFonts w:asciiTheme="minorHAnsi" w:hAnsiTheme="minorHAnsi" w:cstheme="minorHAnsi"/>
        </w:rPr>
        <w:t xml:space="preserve"> </w:t>
      </w:r>
      <w:r>
        <w:rPr>
          <w:rFonts w:asciiTheme="minorHAnsi" w:hAnsiTheme="minorHAnsi" w:cstheme="minorHAnsi"/>
          <w:bCs/>
        </w:rPr>
        <w:t xml:space="preserve">V budově je již realizován výtah umožňující bezbariérový přístup do jednotlivých podlaží. Výtah je ukončen v prostoru podstřeší a bude využit </w:t>
      </w:r>
      <w:r w:rsidR="008F3A6F">
        <w:rPr>
          <w:rFonts w:asciiTheme="minorHAnsi" w:hAnsiTheme="minorHAnsi" w:cstheme="minorHAnsi"/>
          <w:bCs/>
        </w:rPr>
        <w:t xml:space="preserve">i </w:t>
      </w:r>
      <w:r>
        <w:rPr>
          <w:rFonts w:asciiTheme="minorHAnsi" w:hAnsiTheme="minorHAnsi" w:cstheme="minorHAnsi"/>
          <w:bCs/>
        </w:rPr>
        <w:t xml:space="preserve">pro </w:t>
      </w:r>
      <w:r w:rsidR="008F3A6F">
        <w:rPr>
          <w:rFonts w:asciiTheme="minorHAnsi" w:hAnsiTheme="minorHAnsi" w:cstheme="minorHAnsi"/>
          <w:bCs/>
        </w:rPr>
        <w:t xml:space="preserve">bezbariérový </w:t>
      </w:r>
      <w:r>
        <w:rPr>
          <w:rFonts w:asciiTheme="minorHAnsi" w:hAnsiTheme="minorHAnsi" w:cstheme="minorHAnsi"/>
          <w:bCs/>
        </w:rPr>
        <w:t xml:space="preserve">přístup do navržené podkrovní vestavby. </w:t>
      </w:r>
      <w:r w:rsidR="008F3A6F">
        <w:rPr>
          <w:rFonts w:asciiTheme="minorHAnsi" w:hAnsiTheme="minorHAnsi" w:cstheme="minorHAnsi"/>
          <w:bCs/>
        </w:rPr>
        <w:t xml:space="preserve">Součástí navrženého hygienického zařízení je i </w:t>
      </w:r>
      <w:r w:rsidR="008F3A6F">
        <w:rPr>
          <w:rFonts w:asciiTheme="minorHAnsi" w:hAnsiTheme="minorHAnsi" w:cstheme="minorHAnsi"/>
        </w:rPr>
        <w:t>b</w:t>
      </w:r>
      <w:r w:rsidRPr="00596C06">
        <w:rPr>
          <w:rFonts w:asciiTheme="minorHAnsi" w:hAnsiTheme="minorHAnsi" w:cstheme="minorHAnsi"/>
        </w:rPr>
        <w:t>e</w:t>
      </w:r>
      <w:r w:rsidR="008F3A6F">
        <w:rPr>
          <w:rFonts w:asciiTheme="minorHAnsi" w:hAnsiTheme="minorHAnsi" w:cstheme="minorHAnsi"/>
        </w:rPr>
        <w:t>zb</w:t>
      </w:r>
      <w:r w:rsidRPr="00596C06">
        <w:rPr>
          <w:rFonts w:asciiTheme="minorHAnsi" w:hAnsiTheme="minorHAnsi" w:cstheme="minorHAnsi"/>
        </w:rPr>
        <w:t>ariérová záchodová kabina</w:t>
      </w:r>
      <w:r w:rsidR="008F3A6F">
        <w:rPr>
          <w:rFonts w:asciiTheme="minorHAnsi" w:hAnsiTheme="minorHAnsi" w:cstheme="minorHAnsi"/>
        </w:rPr>
        <w:t xml:space="preserve">. </w:t>
      </w:r>
      <w:r w:rsidR="008F3A6F" w:rsidRPr="008F3A6F">
        <w:rPr>
          <w:rFonts w:asciiTheme="minorHAnsi" w:hAnsiTheme="minorHAnsi" w:cstheme="minorHAnsi"/>
          <w:bCs/>
        </w:rPr>
        <w:t>O výjimky z </w:t>
      </w:r>
      <w:r w:rsidR="008F3A6F" w:rsidRPr="008F3A6F">
        <w:rPr>
          <w:rFonts w:asciiTheme="minorHAnsi" w:hAnsiTheme="minorHAnsi" w:cstheme="minorHAnsi"/>
        </w:rPr>
        <w:t>technických požadavků zabezpečujících bezbariérové užívání stavby</w:t>
      </w:r>
      <w:r w:rsidR="008F3A6F" w:rsidRPr="008F3A6F">
        <w:rPr>
          <w:rFonts w:asciiTheme="minorHAnsi" w:hAnsiTheme="minorHAnsi" w:cstheme="minorHAnsi"/>
          <w:bCs/>
        </w:rPr>
        <w:t xml:space="preserve"> </w:t>
      </w:r>
      <w:r w:rsidR="008F3A6F">
        <w:rPr>
          <w:rFonts w:asciiTheme="minorHAnsi" w:hAnsiTheme="minorHAnsi" w:cstheme="minorHAnsi"/>
          <w:bCs/>
        </w:rPr>
        <w:t xml:space="preserve">rovněž </w:t>
      </w:r>
      <w:r w:rsidR="008F3A6F" w:rsidRPr="008F3A6F">
        <w:rPr>
          <w:rFonts w:asciiTheme="minorHAnsi" w:hAnsiTheme="minorHAnsi" w:cstheme="minorHAnsi"/>
          <w:bCs/>
        </w:rPr>
        <w:t>nebude žádáno.</w:t>
      </w:r>
    </w:p>
    <w:p w:rsidR="00163B27" w:rsidRPr="00C060A8" w:rsidRDefault="00971D0B" w:rsidP="00E54B62">
      <w:pPr>
        <w:spacing w:before="120"/>
        <w:jc w:val="both"/>
        <w:rPr>
          <w:rFonts w:asciiTheme="minorHAnsi" w:hAnsiTheme="minorHAnsi" w:cstheme="minorHAnsi"/>
          <w:b/>
        </w:rPr>
      </w:pPr>
      <w:r w:rsidRPr="00C060A8">
        <w:rPr>
          <w:rFonts w:asciiTheme="minorHAnsi" w:hAnsiTheme="minorHAnsi" w:cstheme="minorHAnsi"/>
          <w:b/>
        </w:rPr>
        <w:t>Z</w:t>
      </w:r>
      <w:r w:rsidR="00163B27" w:rsidRPr="00C060A8">
        <w:rPr>
          <w:rFonts w:asciiTheme="minorHAnsi" w:hAnsiTheme="minorHAnsi" w:cstheme="minorHAnsi"/>
          <w:b/>
        </w:rPr>
        <w:t>ohledněn</w:t>
      </w:r>
      <w:r w:rsidRPr="00C060A8">
        <w:rPr>
          <w:rFonts w:asciiTheme="minorHAnsi" w:hAnsiTheme="minorHAnsi" w:cstheme="minorHAnsi"/>
          <w:b/>
        </w:rPr>
        <w:t>í</w:t>
      </w:r>
      <w:r w:rsidR="00163B27" w:rsidRPr="00C060A8">
        <w:rPr>
          <w:rFonts w:asciiTheme="minorHAnsi" w:hAnsiTheme="minorHAnsi" w:cstheme="minorHAnsi"/>
          <w:b/>
        </w:rPr>
        <w:t xml:space="preserve"> podmín</w:t>
      </w:r>
      <w:r w:rsidRPr="00C060A8">
        <w:rPr>
          <w:rFonts w:asciiTheme="minorHAnsi" w:hAnsiTheme="minorHAnsi" w:cstheme="minorHAnsi"/>
          <w:b/>
        </w:rPr>
        <w:t>e</w:t>
      </w:r>
      <w:r w:rsidR="00163B27" w:rsidRPr="00C060A8">
        <w:rPr>
          <w:rFonts w:asciiTheme="minorHAnsi" w:hAnsiTheme="minorHAnsi" w:cstheme="minorHAnsi"/>
          <w:b/>
        </w:rPr>
        <w:t>k závazn</w:t>
      </w:r>
      <w:r w:rsidRPr="00C060A8">
        <w:rPr>
          <w:rFonts w:asciiTheme="minorHAnsi" w:hAnsiTheme="minorHAnsi" w:cstheme="minorHAnsi"/>
          <w:b/>
        </w:rPr>
        <w:t>ých stanovisek dotčených orgánů</w:t>
      </w:r>
    </w:p>
    <w:p w:rsidR="00C0796B" w:rsidRDefault="00C0796B" w:rsidP="00C721EB">
      <w:pPr>
        <w:jc w:val="both"/>
        <w:rPr>
          <w:rFonts w:asciiTheme="minorHAnsi" w:hAnsiTheme="minorHAnsi" w:cstheme="minorHAnsi"/>
        </w:rPr>
      </w:pPr>
      <w:r w:rsidRPr="00C060A8">
        <w:rPr>
          <w:rFonts w:asciiTheme="minorHAnsi" w:hAnsiTheme="minorHAnsi" w:cstheme="minorHAnsi"/>
        </w:rPr>
        <w:t>Projektová dokumentace je plně v souladu s vydanými závaznými stanovisky dotčených orgánů pro tuto stavbu.</w:t>
      </w:r>
    </w:p>
    <w:p w:rsidR="00833EC2" w:rsidRPr="00833EC2" w:rsidRDefault="00833EC2" w:rsidP="00833EC2">
      <w:pPr>
        <w:spacing w:before="120"/>
        <w:jc w:val="both"/>
        <w:rPr>
          <w:rFonts w:asciiTheme="minorHAnsi" w:hAnsiTheme="minorHAnsi" w:cstheme="minorHAnsi"/>
          <w:u w:val="single"/>
        </w:rPr>
      </w:pPr>
      <w:r w:rsidRPr="00833EC2">
        <w:rPr>
          <w:rFonts w:asciiTheme="minorHAnsi" w:hAnsiTheme="minorHAnsi" w:cstheme="minorHAnsi"/>
          <w:u w:val="single"/>
        </w:rPr>
        <w:t>Hasičský záchranný sbor Středočeského kraje – územní odbor Kolín</w:t>
      </w:r>
    </w:p>
    <w:p w:rsidR="00833EC2" w:rsidRDefault="00833EC2" w:rsidP="00C721EB">
      <w:pPr>
        <w:jc w:val="both"/>
        <w:rPr>
          <w:rFonts w:asciiTheme="minorHAnsi" w:hAnsiTheme="minorHAnsi" w:cstheme="minorHAnsi"/>
        </w:rPr>
      </w:pPr>
      <w:r w:rsidRPr="00833EC2">
        <w:rPr>
          <w:rFonts w:asciiTheme="minorHAnsi" w:hAnsiTheme="minorHAnsi" w:cstheme="minorHAnsi"/>
        </w:rPr>
        <w:t>H</w:t>
      </w:r>
      <w:r>
        <w:rPr>
          <w:rFonts w:asciiTheme="minorHAnsi" w:hAnsiTheme="minorHAnsi" w:cstheme="minorHAnsi"/>
        </w:rPr>
        <w:t xml:space="preserve">asičský záchranný sbor </w:t>
      </w:r>
      <w:r w:rsidRPr="00833EC2">
        <w:rPr>
          <w:rFonts w:asciiTheme="minorHAnsi" w:hAnsiTheme="minorHAnsi" w:cstheme="minorHAnsi"/>
        </w:rPr>
        <w:t>posouzením předložené dokumentace dospěl k závěru, že podle vyhlášky č.</w:t>
      </w:r>
      <w:r>
        <w:rPr>
          <w:rFonts w:asciiTheme="minorHAnsi" w:hAnsiTheme="minorHAnsi" w:cstheme="minorHAnsi"/>
        </w:rPr>
        <w:t> </w:t>
      </w:r>
      <w:r w:rsidRPr="00833EC2">
        <w:rPr>
          <w:rFonts w:asciiTheme="minorHAnsi" w:hAnsiTheme="minorHAnsi" w:cstheme="minorHAnsi"/>
        </w:rPr>
        <w:t>460/2021 Sb., o kategorizaci staveb z hlediska požární bezpečnosti a ochrany obyvatelstva se jedná o stavbu, která je podle ustanovení § 8 stavbou kategorie II</w:t>
      </w:r>
      <w:r>
        <w:rPr>
          <w:rFonts w:asciiTheme="minorHAnsi" w:hAnsiTheme="minorHAnsi" w:cstheme="minorHAnsi"/>
        </w:rPr>
        <w:t xml:space="preserve"> a</w:t>
      </w:r>
      <w:r w:rsidRPr="00833EC2">
        <w:rPr>
          <w:rFonts w:asciiTheme="minorHAnsi" w:hAnsiTheme="minorHAnsi" w:cstheme="minorHAnsi"/>
        </w:rPr>
        <w:t xml:space="preserve"> u které se vykonává se státní požární dozor. </w:t>
      </w:r>
      <w:r>
        <w:rPr>
          <w:rFonts w:asciiTheme="minorHAnsi" w:hAnsiTheme="minorHAnsi" w:cstheme="minorHAnsi"/>
        </w:rPr>
        <w:t xml:space="preserve">K předložené </w:t>
      </w:r>
      <w:r w:rsidRPr="00833EC2">
        <w:rPr>
          <w:rFonts w:asciiTheme="minorHAnsi" w:hAnsiTheme="minorHAnsi" w:cstheme="minorHAnsi"/>
        </w:rPr>
        <w:t>dokumentaci vyd</w:t>
      </w:r>
      <w:r>
        <w:rPr>
          <w:rFonts w:asciiTheme="minorHAnsi" w:hAnsiTheme="minorHAnsi" w:cstheme="minorHAnsi"/>
        </w:rPr>
        <w:t>al</w:t>
      </w:r>
      <w:r w:rsidRPr="00833EC2">
        <w:rPr>
          <w:rFonts w:asciiTheme="minorHAnsi" w:hAnsiTheme="minorHAnsi" w:cstheme="minorHAnsi"/>
        </w:rPr>
        <w:t xml:space="preserve"> souhlasné závazné stanovisko.</w:t>
      </w:r>
    </w:p>
    <w:p w:rsidR="009D2EE4" w:rsidRPr="009D2EE4" w:rsidRDefault="009D2EE4" w:rsidP="00B40D80">
      <w:pPr>
        <w:spacing w:before="120"/>
        <w:jc w:val="both"/>
        <w:rPr>
          <w:rFonts w:asciiTheme="minorHAnsi" w:hAnsiTheme="minorHAnsi" w:cstheme="minorHAnsi"/>
          <w:u w:val="single"/>
        </w:rPr>
      </w:pPr>
      <w:r w:rsidRPr="009D2EE4">
        <w:rPr>
          <w:rFonts w:asciiTheme="minorHAnsi" w:hAnsiTheme="minorHAnsi" w:cstheme="minorHAnsi"/>
          <w:u w:val="single"/>
        </w:rPr>
        <w:t>Krajská hygienická stanice Středočeského kraje – Kolín</w:t>
      </w:r>
    </w:p>
    <w:p w:rsidR="009D2EE4" w:rsidRDefault="009D2EE4" w:rsidP="00C721EB">
      <w:pPr>
        <w:jc w:val="both"/>
        <w:rPr>
          <w:rFonts w:asciiTheme="minorHAnsi" w:hAnsiTheme="minorHAnsi" w:cstheme="minorHAnsi"/>
        </w:rPr>
      </w:pPr>
      <w:r w:rsidRPr="009D2EE4">
        <w:rPr>
          <w:rFonts w:asciiTheme="minorHAnsi" w:hAnsiTheme="minorHAnsi" w:cstheme="minorHAnsi"/>
        </w:rPr>
        <w:t>S předloženým návrhem projektové dokumentace souhlasí.</w:t>
      </w:r>
    </w:p>
    <w:p w:rsidR="009D2EE4" w:rsidRPr="00B40D80" w:rsidRDefault="00B40D80" w:rsidP="00B40D80">
      <w:pPr>
        <w:spacing w:before="120"/>
        <w:jc w:val="both"/>
        <w:rPr>
          <w:rFonts w:asciiTheme="minorHAnsi" w:hAnsiTheme="minorHAnsi" w:cstheme="minorHAnsi"/>
          <w:u w:val="single"/>
        </w:rPr>
      </w:pPr>
      <w:r w:rsidRPr="00B40D80">
        <w:rPr>
          <w:rFonts w:asciiTheme="minorHAnsi" w:hAnsiTheme="minorHAnsi" w:cstheme="minorHAnsi"/>
          <w:u w:val="single"/>
        </w:rPr>
        <w:t>Městský úřad Český Brod – Odbor životního prostředí a zemědělství</w:t>
      </w:r>
    </w:p>
    <w:p w:rsidR="00B40D80" w:rsidRPr="00B40D80" w:rsidRDefault="00B40D80" w:rsidP="00B40D80">
      <w:pPr>
        <w:jc w:val="both"/>
        <w:rPr>
          <w:rFonts w:asciiTheme="minorHAnsi" w:hAnsiTheme="minorHAnsi" w:cstheme="minorHAnsi"/>
        </w:rPr>
      </w:pPr>
      <w:r>
        <w:rPr>
          <w:rFonts w:asciiTheme="minorHAnsi" w:hAnsiTheme="minorHAnsi" w:cstheme="minorHAnsi"/>
        </w:rPr>
        <w:t xml:space="preserve">Z hlediska ochrany přírody bez připomínek. Z hlediska nakládání s odpady jsou stanoveny následující podmínky: </w:t>
      </w:r>
      <w:r w:rsidRPr="00B40D80">
        <w:rPr>
          <w:rFonts w:asciiTheme="minorHAnsi" w:hAnsiTheme="minorHAnsi" w:cstheme="minorHAnsi"/>
        </w:rPr>
        <w:t>1</w:t>
      </w:r>
      <w:r>
        <w:rPr>
          <w:rFonts w:asciiTheme="minorHAnsi" w:hAnsiTheme="minorHAnsi" w:cstheme="minorHAnsi"/>
        </w:rPr>
        <w:t>)</w:t>
      </w:r>
      <w:r w:rsidRPr="00B40D80">
        <w:rPr>
          <w:rFonts w:asciiTheme="minorHAnsi" w:hAnsiTheme="minorHAnsi" w:cstheme="minorHAnsi"/>
        </w:rPr>
        <w:t xml:space="preserve"> Vzniklé odpady z realizace akce budou shromažďovány pouze na pozemcích vymezených jako stavební pozemky nebo zařízení staveniště. 2</w:t>
      </w:r>
      <w:r>
        <w:rPr>
          <w:rFonts w:asciiTheme="minorHAnsi" w:hAnsiTheme="minorHAnsi" w:cstheme="minorHAnsi"/>
        </w:rPr>
        <w:t>)</w:t>
      </w:r>
      <w:r w:rsidRPr="00B40D80">
        <w:rPr>
          <w:rFonts w:asciiTheme="minorHAnsi" w:hAnsiTheme="minorHAnsi" w:cstheme="minorHAnsi"/>
        </w:rPr>
        <w:t xml:space="preserve"> Původce odpadů musí při realizaci stavebních prací dodržet postup pro nakládání s demoličními odpady a stavebními materiály určenými pro opětovné použití, vedlejšími produkty a stavebními a demoličními odpady tak, aby byla zajištěna nejvyšší možná míra jejich opětovného použití a recyklace. Upozorňujeme, že přednost před skládkováním má v souladu s hierarchií nakládání s odpady vždy recyklace. 3</w:t>
      </w:r>
      <w:r>
        <w:rPr>
          <w:rFonts w:asciiTheme="minorHAnsi" w:hAnsiTheme="minorHAnsi" w:cstheme="minorHAnsi"/>
        </w:rPr>
        <w:t>)</w:t>
      </w:r>
      <w:r w:rsidRPr="00B40D80">
        <w:rPr>
          <w:rFonts w:asciiTheme="minorHAnsi" w:hAnsiTheme="minorHAnsi" w:cstheme="minorHAnsi"/>
        </w:rPr>
        <w:t xml:space="preserve"> Původce stavebních a demoličních odpadů musí mít vždy před zahájením činnosti, která povede ke vzniku těchto odpadů zajištěno písemnou smlouvou předání do odpadového zařízení pro produkované odpady v odpovídajícím množství. Povinnost se vztahuje i na nepodnikající fyzické osoby, v případě, že nelze využít předání odpadů prostřednictvím obecního systému odpadového hospodářství obce, kde je záměr realizován. 4</w:t>
      </w:r>
      <w:r>
        <w:rPr>
          <w:rFonts w:asciiTheme="minorHAnsi" w:hAnsiTheme="minorHAnsi" w:cstheme="minorHAnsi"/>
        </w:rPr>
        <w:t>)</w:t>
      </w:r>
      <w:r w:rsidRPr="00B40D80">
        <w:rPr>
          <w:rFonts w:asciiTheme="minorHAnsi" w:hAnsiTheme="minorHAnsi" w:cstheme="minorHAnsi"/>
        </w:rPr>
        <w:t xml:space="preserve"> Před vydáním kolaudačního souhlasu (v případě, že souhlas nebude vydáván, nejpozději do 30 dnů od ukončení akce) předložit Mě</w:t>
      </w:r>
      <w:r>
        <w:rPr>
          <w:rFonts w:asciiTheme="minorHAnsi" w:hAnsiTheme="minorHAnsi" w:cstheme="minorHAnsi"/>
        </w:rPr>
        <w:t xml:space="preserve">stskému úřadu </w:t>
      </w:r>
      <w:r w:rsidRPr="00B40D80">
        <w:rPr>
          <w:rFonts w:asciiTheme="minorHAnsi" w:hAnsiTheme="minorHAnsi" w:cstheme="minorHAnsi"/>
        </w:rPr>
        <w:t>Český Brod</w:t>
      </w:r>
      <w:r>
        <w:rPr>
          <w:rFonts w:asciiTheme="minorHAnsi" w:hAnsiTheme="minorHAnsi" w:cstheme="minorHAnsi"/>
        </w:rPr>
        <w:t xml:space="preserve"> - </w:t>
      </w:r>
      <w:r w:rsidRPr="00B40D80">
        <w:rPr>
          <w:rFonts w:asciiTheme="minorHAnsi" w:hAnsiTheme="minorHAnsi" w:cstheme="minorHAnsi"/>
        </w:rPr>
        <w:t xml:space="preserve">Odboru </w:t>
      </w:r>
      <w:r>
        <w:rPr>
          <w:rFonts w:asciiTheme="minorHAnsi" w:hAnsiTheme="minorHAnsi" w:cstheme="minorHAnsi"/>
        </w:rPr>
        <w:t xml:space="preserve">životního prostředí a zemědělství </w:t>
      </w:r>
      <w:r w:rsidRPr="00B40D80">
        <w:rPr>
          <w:rFonts w:asciiTheme="minorHAnsi" w:hAnsiTheme="minorHAnsi" w:cstheme="minorHAnsi"/>
        </w:rPr>
        <w:t xml:space="preserve">doklady o předání demoličních a stavebních odpadů do zařízení určených k využití nebo odstranění odpadů. Jedná se o odpady uvedené v souhrnné technické zprávě </w:t>
      </w:r>
      <w:proofErr w:type="gramStart"/>
      <w:r w:rsidRPr="00B40D80">
        <w:rPr>
          <w:rFonts w:asciiTheme="minorHAnsi" w:hAnsiTheme="minorHAnsi" w:cstheme="minorHAnsi"/>
        </w:rPr>
        <w:t>část B.6</w:t>
      </w:r>
      <w:r>
        <w:rPr>
          <w:rFonts w:asciiTheme="minorHAnsi" w:hAnsiTheme="minorHAnsi" w:cstheme="minorHAnsi"/>
        </w:rPr>
        <w:t xml:space="preserve"> a B.8.</w:t>
      </w:r>
      <w:proofErr w:type="gramEnd"/>
      <w:r>
        <w:rPr>
          <w:rFonts w:asciiTheme="minorHAnsi" w:hAnsiTheme="minorHAnsi" w:cstheme="minorHAnsi"/>
        </w:rPr>
        <w:t xml:space="preserve"> Z hlediska ochrany ovzduší jsou stanoveny následující podmínky: </w:t>
      </w:r>
      <w:r w:rsidRPr="00B40D80">
        <w:rPr>
          <w:rFonts w:asciiTheme="minorHAnsi" w:hAnsiTheme="minorHAnsi" w:cstheme="minorHAnsi"/>
        </w:rPr>
        <w:t>1</w:t>
      </w:r>
      <w:r>
        <w:rPr>
          <w:rFonts w:asciiTheme="minorHAnsi" w:hAnsiTheme="minorHAnsi" w:cstheme="minorHAnsi"/>
        </w:rPr>
        <w:t>)</w:t>
      </w:r>
      <w:r w:rsidRPr="00B40D80">
        <w:rPr>
          <w:rFonts w:asciiTheme="minorHAnsi" w:hAnsiTheme="minorHAnsi" w:cstheme="minorHAnsi"/>
        </w:rPr>
        <w:t xml:space="preserve"> Investor – dodavatel provede při realizaci akce, při postupech, které mohou vyvolat zvýšenou prašnost taková technická opatření, aby nedocházelo k obtěžování obyvatel vnášením znečišťujících látek do ovzduší (např. údržbu přístupových komunikací, zkrápění, zajištění sypkých materiálů při přepravě, eventuálně při jeho skladování, apod.). 2</w:t>
      </w:r>
      <w:r>
        <w:rPr>
          <w:rFonts w:asciiTheme="minorHAnsi" w:hAnsiTheme="minorHAnsi" w:cstheme="minorHAnsi"/>
        </w:rPr>
        <w:t>)</w:t>
      </w:r>
      <w:r w:rsidRPr="00B40D80">
        <w:rPr>
          <w:rFonts w:asciiTheme="minorHAnsi" w:hAnsiTheme="minorHAnsi" w:cstheme="minorHAnsi"/>
        </w:rPr>
        <w:t xml:space="preserve"> Vzhledem k tomu, že realizace stavby předpokládá použití XPS a EPS desek, které bude třeba upravovat řezáním, je třeba tyto operace provádět v zajištěných uzavřených či jinak zabezpečených prostorech (vyčleněný prostor opatřený ochranou sítí, apod.). Bezprostředně po skončení práce je třeba provádět úklid těchto prostor. 3</w:t>
      </w:r>
      <w:r>
        <w:rPr>
          <w:rFonts w:asciiTheme="minorHAnsi" w:hAnsiTheme="minorHAnsi" w:cstheme="minorHAnsi"/>
        </w:rPr>
        <w:t>)</w:t>
      </w:r>
      <w:r w:rsidRPr="00B40D80">
        <w:rPr>
          <w:rFonts w:asciiTheme="minorHAnsi" w:hAnsiTheme="minorHAnsi" w:cstheme="minorHAnsi"/>
        </w:rPr>
        <w:t xml:space="preserve"> Objekt bude vytápěn napojením na stávající systém (kondenzační plynový kotel ZP, BUDERUS GB 192i-50 výkonu 50,0 kW). Nepodléhá vydání závazné</w:t>
      </w:r>
      <w:r>
        <w:rPr>
          <w:rFonts w:asciiTheme="minorHAnsi" w:hAnsiTheme="minorHAnsi" w:cstheme="minorHAnsi"/>
        </w:rPr>
        <w:t>ho stanoviska dle §11, odst. 3. Z hlediska vodního hospodářství, ochrany zemědělského půdního fondu a státní správy lesů bez připomínek.</w:t>
      </w:r>
    </w:p>
    <w:p w:rsidR="00B40D80" w:rsidRPr="00B40D80" w:rsidRDefault="00B40D80" w:rsidP="00B40D80">
      <w:pPr>
        <w:spacing w:before="120"/>
        <w:jc w:val="both"/>
        <w:rPr>
          <w:rFonts w:asciiTheme="minorHAnsi" w:hAnsiTheme="minorHAnsi" w:cstheme="minorHAnsi"/>
          <w:u w:val="single"/>
        </w:rPr>
      </w:pPr>
      <w:r w:rsidRPr="00B40D80">
        <w:rPr>
          <w:rFonts w:asciiTheme="minorHAnsi" w:hAnsiTheme="minorHAnsi" w:cstheme="minorHAnsi"/>
          <w:u w:val="single"/>
        </w:rPr>
        <w:lastRenderedPageBreak/>
        <w:t xml:space="preserve">Městský úřad Český Brod – Odbor </w:t>
      </w:r>
      <w:r>
        <w:rPr>
          <w:rFonts w:asciiTheme="minorHAnsi" w:hAnsiTheme="minorHAnsi" w:cstheme="minorHAnsi"/>
          <w:u w:val="single"/>
        </w:rPr>
        <w:t>rozvoje</w:t>
      </w:r>
    </w:p>
    <w:p w:rsidR="00B40D80" w:rsidRPr="00B40D80" w:rsidRDefault="00B40D80" w:rsidP="00103FF4">
      <w:pPr>
        <w:jc w:val="both"/>
        <w:rPr>
          <w:rFonts w:asciiTheme="minorHAnsi" w:hAnsiTheme="minorHAnsi" w:cstheme="minorHAnsi"/>
        </w:rPr>
      </w:pPr>
      <w:r>
        <w:rPr>
          <w:rFonts w:asciiTheme="minorHAnsi" w:hAnsiTheme="minorHAnsi" w:cstheme="minorHAnsi"/>
        </w:rPr>
        <w:t>K dokumentaci nemá námitek za následujících podmínek: dokumentace pro provádění stavby bude řešena v souladu s požadavky DOSS; bezbariérový přístup do objektu musí být po celou dobu výstavby zachován plně funkční; podlahy v podkroví budou řešeny bezbariérově a musí se bezbariérově napojovat i na výtah; v rámci DPS</w:t>
      </w:r>
      <w:r w:rsidR="00103FF4">
        <w:rPr>
          <w:rFonts w:asciiTheme="minorHAnsi" w:hAnsiTheme="minorHAnsi" w:cstheme="minorHAnsi"/>
        </w:rPr>
        <w:t xml:space="preserve"> bude zpracován podrobný plán organizace výstavby; zařízení staveniště je ze strany investora možné jen v dotčených prostorách stavby a na komunikaci před vstupem do budovy; v rámci řešení musí být sjednoceny typy svítidel se svítidly v ostatních podlažích a vše v LED technologii; bourací práce budou prováděny maximálně ohleduplně na provoz knihovny, CVIK a kavárny; po celou dobu stavby bude v prostoru staveniště a v přilehlém okolí udržován pořádek a bude dbáno na bezpečnost práce především s ohledem na návštěvníky objektu, ale i na pracovníky jednotlivých provozů a dotčených pracovníků investora; případný zábor veřejného pozemku si dodavatel projedná na Odboru dopravy; energie pro realizaci díla si dodavatel bude zajišťovat sám u jednotlivých provozovatelů nebo správců na základě </w:t>
      </w:r>
      <w:proofErr w:type="spellStart"/>
      <w:r w:rsidR="00103FF4">
        <w:rPr>
          <w:rFonts w:asciiTheme="minorHAnsi" w:hAnsiTheme="minorHAnsi" w:cstheme="minorHAnsi"/>
        </w:rPr>
        <w:t>odečtových</w:t>
      </w:r>
      <w:proofErr w:type="spellEnd"/>
      <w:r w:rsidR="00103FF4">
        <w:rPr>
          <w:rFonts w:asciiTheme="minorHAnsi" w:hAnsiTheme="minorHAnsi" w:cstheme="minorHAnsi"/>
        </w:rPr>
        <w:t xml:space="preserve"> zařízení (vodoměr, elektroměr atd.).</w:t>
      </w:r>
    </w:p>
    <w:p w:rsidR="00B40D80" w:rsidRPr="00B40D80" w:rsidRDefault="00103FF4" w:rsidP="00493B99">
      <w:pPr>
        <w:jc w:val="both"/>
        <w:rPr>
          <w:rFonts w:asciiTheme="minorHAnsi" w:hAnsiTheme="minorHAnsi" w:cstheme="minorHAnsi"/>
        </w:rPr>
      </w:pPr>
      <w:r>
        <w:rPr>
          <w:rFonts w:asciiTheme="minorHAnsi" w:hAnsiTheme="minorHAnsi" w:cstheme="minorHAnsi"/>
        </w:rPr>
        <w:t xml:space="preserve">Podlahy v podkroví jsou řešeny bezbariérově, přístup k výtahu je řešen po vyrovnávací rampě, která má parametry odpovídající bezbariérovému provozu. Podrobný plán organizace stavby </w:t>
      </w:r>
      <w:r w:rsidR="00EB39C3">
        <w:rPr>
          <w:rFonts w:asciiTheme="minorHAnsi" w:hAnsiTheme="minorHAnsi" w:cstheme="minorHAnsi"/>
        </w:rPr>
        <w:t>je</w:t>
      </w:r>
      <w:r>
        <w:rPr>
          <w:rFonts w:asciiTheme="minorHAnsi" w:hAnsiTheme="minorHAnsi" w:cstheme="minorHAnsi"/>
        </w:rPr>
        <w:t xml:space="preserve"> součástí dokumentace</w:t>
      </w:r>
      <w:r w:rsidR="00EB39C3">
        <w:rPr>
          <w:rFonts w:asciiTheme="minorHAnsi" w:hAnsiTheme="minorHAnsi" w:cstheme="minorHAnsi"/>
        </w:rPr>
        <w:t xml:space="preserve"> pro provádění stavby</w:t>
      </w:r>
      <w:r>
        <w:rPr>
          <w:rFonts w:asciiTheme="minorHAnsi" w:hAnsiTheme="minorHAnsi" w:cstheme="minorHAnsi"/>
        </w:rPr>
        <w:t xml:space="preserve">. Typy svítidel </w:t>
      </w:r>
      <w:r w:rsidR="00EB39C3">
        <w:rPr>
          <w:rFonts w:asciiTheme="minorHAnsi" w:hAnsiTheme="minorHAnsi" w:cstheme="minorHAnsi"/>
        </w:rPr>
        <w:t>byly</w:t>
      </w:r>
      <w:r>
        <w:rPr>
          <w:rFonts w:asciiTheme="minorHAnsi" w:hAnsiTheme="minorHAnsi" w:cstheme="minorHAnsi"/>
        </w:rPr>
        <w:t xml:space="preserve"> s realizovanou částí stavebních úprav budovy již převážně sjednoceny v</w:t>
      </w:r>
      <w:r w:rsidR="00EB39C3">
        <w:rPr>
          <w:rFonts w:asciiTheme="minorHAnsi" w:hAnsiTheme="minorHAnsi" w:cstheme="minorHAnsi"/>
        </w:rPr>
        <w:t> </w:t>
      </w:r>
      <w:r>
        <w:rPr>
          <w:rFonts w:asciiTheme="minorHAnsi" w:hAnsiTheme="minorHAnsi" w:cstheme="minorHAnsi"/>
        </w:rPr>
        <w:t>dokumentaci</w:t>
      </w:r>
      <w:r w:rsidR="00EB39C3">
        <w:rPr>
          <w:rFonts w:asciiTheme="minorHAnsi" w:hAnsiTheme="minorHAnsi" w:cstheme="minorHAnsi"/>
        </w:rPr>
        <w:t xml:space="preserve"> ke stavebnímu řízení</w:t>
      </w:r>
      <w:r>
        <w:rPr>
          <w:rFonts w:asciiTheme="minorHAnsi" w:hAnsiTheme="minorHAnsi" w:cstheme="minorHAnsi"/>
        </w:rPr>
        <w:t xml:space="preserve">. Některé druhy svítidel však nebyly při realizaci předchozích etap stavebních úprav v době zpracovávání dokumentace ještě pevně definované, proto </w:t>
      </w:r>
      <w:r w:rsidR="00EB39C3">
        <w:rPr>
          <w:rFonts w:asciiTheme="minorHAnsi" w:hAnsiTheme="minorHAnsi" w:cstheme="minorHAnsi"/>
        </w:rPr>
        <w:t>bylo</w:t>
      </w:r>
      <w:r>
        <w:rPr>
          <w:rFonts w:asciiTheme="minorHAnsi" w:hAnsiTheme="minorHAnsi" w:cstheme="minorHAnsi"/>
        </w:rPr>
        <w:t xml:space="preserve"> toto zapracováno </w:t>
      </w:r>
      <w:r w:rsidR="00EB39C3">
        <w:rPr>
          <w:rFonts w:asciiTheme="minorHAnsi" w:hAnsiTheme="minorHAnsi" w:cstheme="minorHAnsi"/>
        </w:rPr>
        <w:t xml:space="preserve">až </w:t>
      </w:r>
      <w:r>
        <w:rPr>
          <w:rFonts w:asciiTheme="minorHAnsi" w:hAnsiTheme="minorHAnsi" w:cstheme="minorHAnsi"/>
        </w:rPr>
        <w:t>do dokumentace</w:t>
      </w:r>
      <w:r w:rsidR="00EB39C3">
        <w:rPr>
          <w:rFonts w:asciiTheme="minorHAnsi" w:hAnsiTheme="minorHAnsi" w:cstheme="minorHAnsi"/>
        </w:rPr>
        <w:t xml:space="preserve"> pro provádění stavby</w:t>
      </w:r>
      <w:r>
        <w:rPr>
          <w:rFonts w:asciiTheme="minorHAnsi" w:hAnsiTheme="minorHAnsi" w:cstheme="minorHAnsi"/>
        </w:rPr>
        <w:t>.</w:t>
      </w:r>
      <w:r w:rsidR="00493B99">
        <w:rPr>
          <w:rFonts w:asciiTheme="minorHAnsi" w:hAnsiTheme="minorHAnsi" w:cstheme="minorHAnsi"/>
        </w:rPr>
        <w:t xml:space="preserve"> Veškerá svítidla jsou řešena v LED technologii. </w:t>
      </w:r>
    </w:p>
    <w:p w:rsidR="00493B99" w:rsidRPr="00B40D80" w:rsidRDefault="00493B99" w:rsidP="00493B99">
      <w:pPr>
        <w:spacing w:before="120"/>
        <w:jc w:val="both"/>
        <w:rPr>
          <w:rFonts w:asciiTheme="minorHAnsi" w:hAnsiTheme="minorHAnsi" w:cstheme="minorHAnsi"/>
          <w:u w:val="single"/>
        </w:rPr>
      </w:pPr>
      <w:r w:rsidRPr="00B40D80">
        <w:rPr>
          <w:rFonts w:asciiTheme="minorHAnsi" w:hAnsiTheme="minorHAnsi" w:cstheme="minorHAnsi"/>
          <w:u w:val="single"/>
        </w:rPr>
        <w:t xml:space="preserve">Městský úřad Český Brod – Odbor </w:t>
      </w:r>
      <w:r>
        <w:rPr>
          <w:rFonts w:asciiTheme="minorHAnsi" w:hAnsiTheme="minorHAnsi" w:cstheme="minorHAnsi"/>
          <w:u w:val="single"/>
        </w:rPr>
        <w:t>výstavby a územního plánování – památková péče</w:t>
      </w:r>
    </w:p>
    <w:p w:rsidR="00493B99" w:rsidRPr="00493B99" w:rsidRDefault="00493B99" w:rsidP="00493B99">
      <w:pPr>
        <w:jc w:val="both"/>
        <w:rPr>
          <w:rFonts w:asciiTheme="minorHAnsi" w:hAnsiTheme="minorHAnsi" w:cstheme="minorHAnsi"/>
          <w:bCs/>
        </w:rPr>
      </w:pPr>
      <w:r w:rsidRPr="00493B99">
        <w:rPr>
          <w:rFonts w:asciiTheme="minorHAnsi" w:hAnsiTheme="minorHAnsi" w:cstheme="minorHAnsi"/>
          <w:bCs/>
        </w:rPr>
        <w:t xml:space="preserve">Navrženými stavebními úpravami nedojde k žádným výrazně negativním zásahům do historické podstaty objektu, protože masívní úpravy stropů v prvním patře a sporná oprava krovů na začátku devadesátých let 20. století daný prostor již změnila a vestavba bude vložena do konstrukčně a staticky již stabilizovaného prostoru bez nutnosti dalších </w:t>
      </w:r>
      <w:proofErr w:type="spellStart"/>
      <w:r w:rsidRPr="00493B99">
        <w:rPr>
          <w:rFonts w:asciiTheme="minorHAnsi" w:hAnsiTheme="minorHAnsi" w:cstheme="minorHAnsi"/>
          <w:bCs/>
        </w:rPr>
        <w:t>zásadnějších</w:t>
      </w:r>
      <w:proofErr w:type="spellEnd"/>
      <w:r w:rsidRPr="00493B99">
        <w:rPr>
          <w:rFonts w:asciiTheme="minorHAnsi" w:hAnsiTheme="minorHAnsi" w:cstheme="minorHAnsi"/>
          <w:bCs/>
        </w:rPr>
        <w:t xml:space="preserve"> zásahů do hodnotných konstrukcí. Záměr se nejvýrazněji promítne do veřejného prostoru náměstí prosvětlením sálu 4x4 střešními ateliérovými okny, tato problematika byla důležitým předmětem diskuzí všech zúčastněných stran. Je zřejmé, že navržená kapacita sálu bude vyžadovat kvalitní osvětlení a to jak z hlediska hygieny, tak pro nutnost větrání (z hlediska PBŘ). Stavební úpravy navržené předloženou dokumentací jsou přípustné.</w:t>
      </w:r>
      <w:r w:rsidRPr="00493B99">
        <w:rPr>
          <w:rFonts w:ascii="Calibri2" w:hAnsi="Calibri2" w:cs="Calibri2"/>
        </w:rPr>
        <w:t xml:space="preserve"> </w:t>
      </w:r>
      <w:r w:rsidRPr="00493B99">
        <w:rPr>
          <w:rFonts w:asciiTheme="minorHAnsi" w:hAnsiTheme="minorHAnsi" w:cstheme="minorHAnsi"/>
          <w:bCs/>
        </w:rPr>
        <w:t>Veškeré změny a další doplňky oproti předloženému záměru je nutno předem odsouhlasit s orgány státní památkové péče ve smyslu zákona o státní památkové péči.</w:t>
      </w:r>
    </w:p>
    <w:p w:rsidR="00493B99" w:rsidRDefault="00493B99" w:rsidP="00493B99">
      <w:pPr>
        <w:jc w:val="both"/>
        <w:rPr>
          <w:rFonts w:asciiTheme="minorHAnsi" w:hAnsiTheme="minorHAnsi" w:cstheme="minorHAnsi"/>
          <w:b/>
        </w:rPr>
      </w:pPr>
    </w:p>
    <w:p w:rsidR="00971D0B" w:rsidRPr="00C060A8" w:rsidRDefault="00971D0B" w:rsidP="00493B99">
      <w:pPr>
        <w:jc w:val="both"/>
        <w:rPr>
          <w:rFonts w:asciiTheme="minorHAnsi" w:hAnsiTheme="minorHAnsi" w:cstheme="minorHAnsi"/>
          <w:b/>
        </w:rPr>
      </w:pPr>
      <w:r w:rsidRPr="00C060A8">
        <w:rPr>
          <w:rFonts w:asciiTheme="minorHAnsi" w:hAnsiTheme="minorHAnsi" w:cstheme="minorHAnsi"/>
          <w:b/>
        </w:rPr>
        <w:t>Ochrana stavby podle jiných právních předpisů</w:t>
      </w:r>
    </w:p>
    <w:p w:rsidR="008F3A6F" w:rsidRPr="00C060A8" w:rsidRDefault="008F3A6F" w:rsidP="008F3A6F">
      <w:pPr>
        <w:jc w:val="both"/>
        <w:rPr>
          <w:rFonts w:asciiTheme="minorHAnsi" w:hAnsiTheme="minorHAnsi" w:cstheme="minorHAnsi"/>
        </w:rPr>
      </w:pPr>
      <w:r w:rsidRPr="00C060A8">
        <w:rPr>
          <w:rFonts w:asciiTheme="minorHAnsi" w:hAnsiTheme="minorHAnsi" w:cstheme="minorHAnsi"/>
        </w:rPr>
        <w:t>Řešen</w:t>
      </w:r>
      <w:r>
        <w:rPr>
          <w:rFonts w:asciiTheme="minorHAnsi" w:hAnsiTheme="minorHAnsi" w:cstheme="minorHAnsi"/>
        </w:rPr>
        <w:t>ý</w:t>
      </w:r>
      <w:r w:rsidRPr="00C060A8">
        <w:rPr>
          <w:rFonts w:asciiTheme="minorHAnsi" w:hAnsiTheme="minorHAnsi" w:cstheme="minorHAnsi"/>
        </w:rPr>
        <w:t xml:space="preserve"> </w:t>
      </w:r>
      <w:r>
        <w:rPr>
          <w:rFonts w:asciiTheme="minorHAnsi" w:hAnsiTheme="minorHAnsi" w:cstheme="minorHAnsi"/>
        </w:rPr>
        <w:t>objekt</w:t>
      </w:r>
      <w:r w:rsidRPr="00C060A8">
        <w:rPr>
          <w:rFonts w:asciiTheme="minorHAnsi" w:hAnsiTheme="minorHAnsi" w:cstheme="minorHAnsi"/>
        </w:rPr>
        <w:t xml:space="preserve"> </w:t>
      </w:r>
      <w:r>
        <w:rPr>
          <w:rFonts w:asciiTheme="minorHAnsi" w:hAnsiTheme="minorHAnsi" w:cstheme="minorHAnsi"/>
        </w:rPr>
        <w:t xml:space="preserve">se nachází v městské památkové zóně Český Brod a samotná budova je nemovitou kulturní památkou vedenou pod </w:t>
      </w:r>
      <w:r w:rsidRPr="00A87519">
        <w:rPr>
          <w:rFonts w:asciiTheme="minorHAnsi" w:hAnsiTheme="minorHAnsi" w:cstheme="minorHAnsi"/>
        </w:rPr>
        <w:t>rejst</w:t>
      </w:r>
      <w:r>
        <w:rPr>
          <w:rFonts w:asciiTheme="minorHAnsi" w:hAnsiTheme="minorHAnsi" w:cstheme="minorHAnsi"/>
        </w:rPr>
        <w:t>říkovým číslem</w:t>
      </w:r>
      <w:r w:rsidRPr="00A87519">
        <w:rPr>
          <w:rFonts w:asciiTheme="minorHAnsi" w:hAnsiTheme="minorHAnsi" w:cstheme="minorHAnsi"/>
        </w:rPr>
        <w:t xml:space="preserve"> 11229/2-4333</w:t>
      </w:r>
      <w:r>
        <w:rPr>
          <w:rFonts w:asciiTheme="minorHAnsi" w:hAnsiTheme="minorHAnsi" w:cstheme="minorHAnsi"/>
        </w:rPr>
        <w:t>. P</w:t>
      </w:r>
      <w:r w:rsidRPr="00C060A8">
        <w:rPr>
          <w:rFonts w:asciiTheme="minorHAnsi" w:hAnsiTheme="minorHAnsi" w:cstheme="minorHAnsi"/>
        </w:rPr>
        <w:t>odle jiných právních předpisů</w:t>
      </w:r>
      <w:r>
        <w:rPr>
          <w:rFonts w:asciiTheme="minorHAnsi" w:hAnsiTheme="minorHAnsi" w:cstheme="minorHAnsi"/>
        </w:rPr>
        <w:t xml:space="preserve"> </w:t>
      </w:r>
      <w:r w:rsidRPr="00C060A8">
        <w:rPr>
          <w:rFonts w:asciiTheme="minorHAnsi" w:hAnsiTheme="minorHAnsi" w:cstheme="minorHAnsi"/>
        </w:rPr>
        <w:t>není chráněna.</w:t>
      </w:r>
    </w:p>
    <w:p w:rsidR="00971D0B" w:rsidRPr="00C060A8" w:rsidRDefault="00971D0B" w:rsidP="00E54B62">
      <w:pPr>
        <w:spacing w:before="120"/>
        <w:jc w:val="both"/>
        <w:rPr>
          <w:rFonts w:asciiTheme="minorHAnsi" w:hAnsiTheme="minorHAnsi" w:cstheme="minorHAnsi"/>
        </w:rPr>
      </w:pPr>
      <w:r w:rsidRPr="00C060A8">
        <w:rPr>
          <w:rFonts w:asciiTheme="minorHAnsi" w:hAnsiTheme="minorHAnsi" w:cstheme="minorHAnsi"/>
          <w:b/>
        </w:rPr>
        <w:t>Navrhované parametry stavby</w:t>
      </w:r>
    </w:p>
    <w:p w:rsidR="008F3A6F" w:rsidRDefault="008F3A6F" w:rsidP="008F3A6F">
      <w:pPr>
        <w:tabs>
          <w:tab w:val="right" w:leader="dot" w:pos="9072"/>
        </w:tabs>
        <w:jc w:val="both"/>
        <w:rPr>
          <w:rFonts w:asciiTheme="minorHAnsi" w:hAnsiTheme="minorHAnsi" w:cstheme="minorHAnsi"/>
        </w:rPr>
      </w:pPr>
      <w:r>
        <w:rPr>
          <w:rFonts w:asciiTheme="minorHAnsi" w:hAnsiTheme="minorHAnsi" w:cstheme="minorHAnsi"/>
        </w:rPr>
        <w:t>Řešená budova je dvoupodlažní částečně podsklepený objekt s půdním prostorem.</w:t>
      </w:r>
    </w:p>
    <w:p w:rsidR="008F3A6F" w:rsidRPr="00E00C70" w:rsidRDefault="008F3A6F" w:rsidP="008F3A6F">
      <w:pPr>
        <w:tabs>
          <w:tab w:val="right" w:leader="dot" w:pos="9072"/>
        </w:tabs>
        <w:jc w:val="both"/>
        <w:rPr>
          <w:rFonts w:asciiTheme="minorHAnsi" w:hAnsiTheme="minorHAnsi" w:cstheme="minorHAnsi"/>
        </w:rPr>
      </w:pPr>
      <w:r>
        <w:rPr>
          <w:rFonts w:asciiTheme="minorHAnsi" w:hAnsiTheme="minorHAnsi" w:cstheme="minorHAnsi"/>
        </w:rPr>
        <w:t>Podlahová</w:t>
      </w:r>
      <w:r w:rsidRPr="00E00C70">
        <w:rPr>
          <w:rFonts w:asciiTheme="minorHAnsi" w:hAnsiTheme="minorHAnsi" w:cstheme="minorHAnsi"/>
        </w:rPr>
        <w:t xml:space="preserve"> plocha</w:t>
      </w:r>
      <w:r w:rsidRPr="008F3A6F">
        <w:rPr>
          <w:rFonts w:asciiTheme="minorHAnsi" w:hAnsiTheme="minorHAnsi" w:cstheme="minorHAnsi"/>
          <w:color w:val="BFBFBF" w:themeColor="background1" w:themeShade="BF"/>
        </w:rPr>
        <w:tab/>
      </w:r>
      <w:r w:rsidR="000B33A6">
        <w:rPr>
          <w:rFonts w:asciiTheme="minorHAnsi" w:hAnsiTheme="minorHAnsi" w:cstheme="minorHAnsi"/>
        </w:rPr>
        <w:t>378</w:t>
      </w:r>
      <w:r>
        <w:rPr>
          <w:rFonts w:asciiTheme="minorHAnsi" w:hAnsiTheme="minorHAnsi" w:cstheme="minorHAnsi"/>
        </w:rPr>
        <w:t xml:space="preserve"> </w:t>
      </w:r>
      <w:r w:rsidRPr="00E00C70">
        <w:rPr>
          <w:rFonts w:asciiTheme="minorHAnsi" w:hAnsiTheme="minorHAnsi" w:cstheme="minorHAnsi"/>
        </w:rPr>
        <w:t>m</w:t>
      </w:r>
      <w:r w:rsidRPr="00F80B78">
        <w:rPr>
          <w:rFonts w:asciiTheme="minorHAnsi" w:hAnsiTheme="minorHAnsi" w:cstheme="minorHAnsi"/>
          <w:vertAlign w:val="superscript"/>
        </w:rPr>
        <w:t>2</w:t>
      </w:r>
    </w:p>
    <w:p w:rsidR="008F3A6F" w:rsidRDefault="008F3A6F" w:rsidP="008F3A6F">
      <w:pPr>
        <w:tabs>
          <w:tab w:val="right" w:leader="dot" w:pos="9072"/>
        </w:tabs>
        <w:jc w:val="both"/>
        <w:rPr>
          <w:rFonts w:asciiTheme="minorHAnsi" w:hAnsiTheme="minorHAnsi" w:cstheme="minorHAnsi"/>
        </w:rPr>
      </w:pPr>
      <w:r>
        <w:rPr>
          <w:rFonts w:asciiTheme="minorHAnsi" w:hAnsiTheme="minorHAnsi" w:cstheme="minorHAnsi"/>
        </w:rPr>
        <w:t>Obestavěný prostor</w:t>
      </w:r>
      <w:r w:rsidRPr="008F3A6F">
        <w:rPr>
          <w:rFonts w:asciiTheme="minorHAnsi" w:hAnsiTheme="minorHAnsi" w:cstheme="minorHAnsi"/>
          <w:color w:val="BFBFBF" w:themeColor="background1" w:themeShade="BF"/>
        </w:rPr>
        <w:tab/>
      </w:r>
      <w:r w:rsidR="000B33A6" w:rsidRPr="000B33A6">
        <w:rPr>
          <w:rFonts w:asciiTheme="minorHAnsi" w:hAnsiTheme="minorHAnsi" w:cstheme="minorHAnsi"/>
        </w:rPr>
        <w:t>183</w:t>
      </w:r>
      <w:r w:rsidR="000B33A6">
        <w:rPr>
          <w:rFonts w:asciiTheme="minorHAnsi" w:hAnsiTheme="minorHAnsi" w:cstheme="minorHAnsi"/>
        </w:rPr>
        <w:t>4</w:t>
      </w:r>
      <w:r>
        <w:rPr>
          <w:rFonts w:asciiTheme="minorHAnsi" w:hAnsiTheme="minorHAnsi" w:cstheme="minorHAnsi"/>
        </w:rPr>
        <w:t xml:space="preserve"> m</w:t>
      </w:r>
      <w:r w:rsidRPr="00F80B78">
        <w:rPr>
          <w:rFonts w:asciiTheme="minorHAnsi" w:hAnsiTheme="minorHAnsi" w:cstheme="minorHAnsi"/>
          <w:vertAlign w:val="superscript"/>
        </w:rPr>
        <w:t>2</w:t>
      </w:r>
      <w:r>
        <w:rPr>
          <w:rFonts w:asciiTheme="minorHAnsi" w:hAnsiTheme="minorHAnsi" w:cstheme="minorHAnsi"/>
        </w:rPr>
        <w:t xml:space="preserve"> </w:t>
      </w:r>
    </w:p>
    <w:p w:rsidR="008F3A6F" w:rsidRDefault="008F3A6F" w:rsidP="008F3A6F">
      <w:pPr>
        <w:tabs>
          <w:tab w:val="right" w:leader="dot" w:pos="9072"/>
        </w:tabs>
        <w:jc w:val="both"/>
        <w:rPr>
          <w:rFonts w:asciiTheme="minorHAnsi" w:hAnsiTheme="minorHAnsi" w:cstheme="minorHAnsi"/>
        </w:rPr>
      </w:pPr>
      <w:r>
        <w:rPr>
          <w:rFonts w:asciiTheme="minorHAnsi" w:hAnsiTheme="minorHAnsi" w:cstheme="minorHAnsi"/>
        </w:rPr>
        <w:t>Užitná plocha</w:t>
      </w:r>
      <w:r w:rsidRPr="008F3A6F">
        <w:rPr>
          <w:rFonts w:asciiTheme="minorHAnsi" w:hAnsiTheme="minorHAnsi" w:cstheme="minorHAnsi"/>
        </w:rPr>
        <w:t xml:space="preserve"> </w:t>
      </w:r>
      <w:r w:rsidR="00940CDB">
        <w:rPr>
          <w:rFonts w:asciiTheme="minorHAnsi" w:hAnsiTheme="minorHAnsi" w:cstheme="minorHAnsi"/>
        </w:rPr>
        <w:t>výstavního</w:t>
      </w:r>
      <w:r>
        <w:rPr>
          <w:rFonts w:asciiTheme="minorHAnsi" w:hAnsiTheme="minorHAnsi" w:cstheme="minorHAnsi"/>
        </w:rPr>
        <w:t xml:space="preserve"> sálu</w:t>
      </w:r>
      <w:r w:rsidRPr="008F3A6F">
        <w:rPr>
          <w:rFonts w:asciiTheme="minorHAnsi" w:hAnsiTheme="minorHAnsi" w:cstheme="minorHAnsi"/>
          <w:color w:val="BFBFBF" w:themeColor="background1" w:themeShade="BF"/>
        </w:rPr>
        <w:tab/>
      </w:r>
      <w:r>
        <w:rPr>
          <w:rFonts w:asciiTheme="minorHAnsi" w:hAnsiTheme="minorHAnsi" w:cstheme="minorHAnsi"/>
        </w:rPr>
        <w:t>190 m</w:t>
      </w:r>
      <w:r w:rsidRPr="00F80B78">
        <w:rPr>
          <w:rFonts w:asciiTheme="minorHAnsi" w:hAnsiTheme="minorHAnsi" w:cstheme="minorHAnsi"/>
          <w:vertAlign w:val="superscript"/>
        </w:rPr>
        <w:t>2</w:t>
      </w:r>
    </w:p>
    <w:p w:rsidR="008F3A6F" w:rsidRDefault="008F3A6F" w:rsidP="008F3A6F">
      <w:pPr>
        <w:tabs>
          <w:tab w:val="right" w:leader="dot" w:pos="9072"/>
        </w:tabs>
        <w:jc w:val="both"/>
        <w:rPr>
          <w:rFonts w:asciiTheme="minorHAnsi" w:hAnsiTheme="minorHAnsi" w:cstheme="minorHAnsi"/>
        </w:rPr>
      </w:pPr>
      <w:r>
        <w:rPr>
          <w:rFonts w:asciiTheme="minorHAnsi" w:hAnsiTheme="minorHAnsi" w:cstheme="minorHAnsi"/>
        </w:rPr>
        <w:t xml:space="preserve">Uvažovaná kapacita </w:t>
      </w:r>
      <w:r w:rsidR="00940CDB">
        <w:rPr>
          <w:rFonts w:asciiTheme="minorHAnsi" w:hAnsiTheme="minorHAnsi" w:cstheme="minorHAnsi"/>
        </w:rPr>
        <w:t>výstavního</w:t>
      </w:r>
      <w:r>
        <w:rPr>
          <w:rFonts w:asciiTheme="minorHAnsi" w:hAnsiTheme="minorHAnsi" w:cstheme="minorHAnsi"/>
        </w:rPr>
        <w:t xml:space="preserve"> sálu</w:t>
      </w:r>
      <w:r w:rsidRPr="008F3A6F">
        <w:rPr>
          <w:rFonts w:asciiTheme="minorHAnsi" w:hAnsiTheme="minorHAnsi" w:cstheme="minorHAnsi"/>
          <w:color w:val="BFBFBF" w:themeColor="background1" w:themeShade="BF"/>
        </w:rPr>
        <w:tab/>
      </w:r>
      <w:r w:rsidR="000B33A6">
        <w:rPr>
          <w:rFonts w:asciiTheme="minorHAnsi" w:hAnsiTheme="minorHAnsi" w:cstheme="minorHAnsi"/>
        </w:rPr>
        <w:t>50</w:t>
      </w:r>
      <w:r>
        <w:rPr>
          <w:rFonts w:asciiTheme="minorHAnsi" w:hAnsiTheme="minorHAnsi" w:cstheme="minorHAnsi"/>
        </w:rPr>
        <w:t xml:space="preserve"> osob</w:t>
      </w:r>
    </w:p>
    <w:p w:rsidR="008F3A6F" w:rsidRDefault="000B33A6" w:rsidP="008F3A6F">
      <w:pPr>
        <w:tabs>
          <w:tab w:val="right" w:leader="dot" w:pos="9072"/>
        </w:tabs>
        <w:jc w:val="both"/>
        <w:rPr>
          <w:rFonts w:asciiTheme="minorHAnsi" w:hAnsiTheme="minorHAnsi" w:cstheme="minorHAnsi"/>
        </w:rPr>
      </w:pPr>
      <w:r>
        <w:rPr>
          <w:rFonts w:asciiTheme="minorHAnsi" w:hAnsiTheme="minorHAnsi" w:cstheme="minorHAnsi"/>
        </w:rPr>
        <w:t xml:space="preserve">Užitná </w:t>
      </w:r>
      <w:r w:rsidR="008F3A6F">
        <w:rPr>
          <w:rFonts w:asciiTheme="minorHAnsi" w:hAnsiTheme="minorHAnsi" w:cstheme="minorHAnsi"/>
        </w:rPr>
        <w:t xml:space="preserve">plocha </w:t>
      </w:r>
      <w:r>
        <w:rPr>
          <w:rFonts w:asciiTheme="minorHAnsi" w:hAnsiTheme="minorHAnsi" w:cstheme="minorHAnsi"/>
        </w:rPr>
        <w:t>skladu</w:t>
      </w:r>
      <w:r w:rsidR="008F3A6F">
        <w:rPr>
          <w:rFonts w:asciiTheme="minorHAnsi" w:hAnsiTheme="minorHAnsi" w:cstheme="minorHAnsi"/>
        </w:rPr>
        <w:t xml:space="preserve"> knih</w:t>
      </w:r>
      <w:r w:rsidR="008F3A6F" w:rsidRPr="008F3A6F">
        <w:rPr>
          <w:rFonts w:asciiTheme="minorHAnsi" w:hAnsiTheme="minorHAnsi" w:cstheme="minorHAnsi"/>
          <w:color w:val="BFBFBF" w:themeColor="background1" w:themeShade="BF"/>
        </w:rPr>
        <w:tab/>
      </w:r>
      <w:r w:rsidR="008F3A6F">
        <w:rPr>
          <w:rFonts w:asciiTheme="minorHAnsi" w:hAnsiTheme="minorHAnsi" w:cstheme="minorHAnsi"/>
        </w:rPr>
        <w:t>108 m</w:t>
      </w:r>
      <w:r w:rsidR="008F3A6F" w:rsidRPr="00F80B78">
        <w:rPr>
          <w:rFonts w:asciiTheme="minorHAnsi" w:hAnsiTheme="minorHAnsi" w:cstheme="minorHAnsi"/>
          <w:vertAlign w:val="superscript"/>
        </w:rPr>
        <w:t>2</w:t>
      </w:r>
    </w:p>
    <w:p w:rsidR="008F3A6F" w:rsidRDefault="000B33A6" w:rsidP="008F3A6F">
      <w:pPr>
        <w:tabs>
          <w:tab w:val="right" w:leader="dot" w:pos="9072"/>
        </w:tabs>
        <w:jc w:val="both"/>
        <w:rPr>
          <w:rFonts w:asciiTheme="minorHAnsi" w:hAnsiTheme="minorHAnsi" w:cstheme="minorHAnsi"/>
        </w:rPr>
      </w:pPr>
      <w:r>
        <w:rPr>
          <w:rFonts w:asciiTheme="minorHAnsi" w:hAnsiTheme="minorHAnsi" w:cstheme="minorHAnsi"/>
        </w:rPr>
        <w:t>Uvažovaná k</w:t>
      </w:r>
      <w:r w:rsidR="008F3A6F">
        <w:rPr>
          <w:rFonts w:asciiTheme="minorHAnsi" w:hAnsiTheme="minorHAnsi" w:cstheme="minorHAnsi"/>
        </w:rPr>
        <w:t xml:space="preserve">apacita </w:t>
      </w:r>
      <w:r>
        <w:rPr>
          <w:rFonts w:asciiTheme="minorHAnsi" w:hAnsiTheme="minorHAnsi" w:cstheme="minorHAnsi"/>
        </w:rPr>
        <w:t>skladu</w:t>
      </w:r>
      <w:r w:rsidR="008F3A6F">
        <w:rPr>
          <w:rFonts w:asciiTheme="minorHAnsi" w:hAnsiTheme="minorHAnsi" w:cstheme="minorHAnsi"/>
        </w:rPr>
        <w:t xml:space="preserve"> knih</w:t>
      </w:r>
      <w:r w:rsidR="008F3A6F" w:rsidRPr="008F3A6F">
        <w:rPr>
          <w:rFonts w:asciiTheme="minorHAnsi" w:hAnsiTheme="minorHAnsi" w:cstheme="minorHAnsi"/>
          <w:color w:val="BFBFBF" w:themeColor="background1" w:themeShade="BF"/>
        </w:rPr>
        <w:tab/>
      </w:r>
      <w:r>
        <w:rPr>
          <w:rFonts w:asciiTheme="minorHAnsi" w:hAnsiTheme="minorHAnsi" w:cstheme="minorHAnsi"/>
        </w:rPr>
        <w:t>20 000</w:t>
      </w:r>
      <w:r w:rsidR="008F3A6F">
        <w:rPr>
          <w:rFonts w:asciiTheme="minorHAnsi" w:hAnsiTheme="minorHAnsi" w:cstheme="minorHAnsi"/>
        </w:rPr>
        <w:t xml:space="preserve"> svazků</w:t>
      </w:r>
    </w:p>
    <w:p w:rsidR="00971D0B" w:rsidRPr="00C060A8" w:rsidRDefault="00C10652" w:rsidP="00E54B62">
      <w:pPr>
        <w:spacing w:before="120"/>
        <w:jc w:val="both"/>
        <w:rPr>
          <w:rFonts w:asciiTheme="minorHAnsi" w:hAnsiTheme="minorHAnsi" w:cstheme="minorHAnsi"/>
          <w:b/>
        </w:rPr>
      </w:pPr>
      <w:r w:rsidRPr="00C060A8">
        <w:rPr>
          <w:rFonts w:asciiTheme="minorHAnsi" w:hAnsiTheme="minorHAnsi" w:cstheme="minorHAnsi"/>
          <w:b/>
        </w:rPr>
        <w:t>Základní bilance stavby</w:t>
      </w:r>
    </w:p>
    <w:p w:rsidR="002D48D2" w:rsidRPr="0007307E" w:rsidRDefault="002D48D2" w:rsidP="00C721EB">
      <w:pPr>
        <w:tabs>
          <w:tab w:val="left" w:pos="3600"/>
          <w:tab w:val="left" w:pos="5580"/>
        </w:tabs>
        <w:spacing w:before="120"/>
        <w:jc w:val="both"/>
        <w:rPr>
          <w:rFonts w:asciiTheme="minorHAnsi" w:hAnsiTheme="minorHAnsi" w:cstheme="minorHAnsi"/>
          <w:szCs w:val="28"/>
          <w:u w:val="single"/>
        </w:rPr>
      </w:pPr>
      <w:r w:rsidRPr="0007307E">
        <w:rPr>
          <w:rFonts w:asciiTheme="minorHAnsi" w:hAnsiTheme="minorHAnsi" w:cstheme="minorHAnsi"/>
          <w:szCs w:val="28"/>
          <w:u w:val="single"/>
        </w:rPr>
        <w:t>Sp</w:t>
      </w:r>
      <w:r w:rsidR="007A174F" w:rsidRPr="0007307E">
        <w:rPr>
          <w:rFonts w:asciiTheme="minorHAnsi" w:hAnsiTheme="minorHAnsi" w:cstheme="minorHAnsi"/>
          <w:szCs w:val="28"/>
          <w:u w:val="single"/>
        </w:rPr>
        <w:t>otřeba tepla</w:t>
      </w:r>
    </w:p>
    <w:p w:rsidR="0007307E" w:rsidRPr="0083067F" w:rsidRDefault="001B1D5B" w:rsidP="0007307E">
      <w:pPr>
        <w:tabs>
          <w:tab w:val="right" w:leader="dot" w:pos="9072"/>
        </w:tabs>
        <w:jc w:val="both"/>
        <w:rPr>
          <w:rFonts w:asciiTheme="minorHAnsi" w:hAnsiTheme="minorHAnsi" w:cstheme="minorHAnsi"/>
          <w:color w:val="000000" w:themeColor="text1"/>
          <w:szCs w:val="28"/>
        </w:rPr>
      </w:pPr>
      <w:r>
        <w:rPr>
          <w:rFonts w:asciiTheme="minorHAnsi" w:hAnsiTheme="minorHAnsi" w:cstheme="minorHAnsi"/>
          <w:color w:val="000000" w:themeColor="text1"/>
          <w:szCs w:val="28"/>
        </w:rPr>
        <w:t>Tepelná ztráta podkroví</w:t>
      </w:r>
      <w:r w:rsidR="0007307E" w:rsidRPr="0007307E">
        <w:rPr>
          <w:rFonts w:asciiTheme="minorHAnsi" w:hAnsiTheme="minorHAnsi" w:cstheme="minorHAnsi"/>
          <w:color w:val="D9D9D9" w:themeColor="background1" w:themeShade="D9"/>
          <w:szCs w:val="28"/>
        </w:rPr>
        <w:tab/>
      </w:r>
      <w:r>
        <w:rPr>
          <w:rFonts w:asciiTheme="minorHAnsi" w:hAnsiTheme="minorHAnsi" w:cstheme="minorHAnsi"/>
          <w:color w:val="000000" w:themeColor="text1"/>
          <w:szCs w:val="28"/>
        </w:rPr>
        <w:t>26,6</w:t>
      </w:r>
      <w:r w:rsidR="0007307E" w:rsidRPr="0083067F">
        <w:rPr>
          <w:rFonts w:asciiTheme="minorHAnsi" w:hAnsiTheme="minorHAnsi" w:cstheme="minorHAnsi"/>
          <w:color w:val="000000" w:themeColor="text1"/>
          <w:szCs w:val="28"/>
        </w:rPr>
        <w:t xml:space="preserve"> kW</w:t>
      </w:r>
    </w:p>
    <w:p w:rsidR="005C4983" w:rsidRPr="00E40874" w:rsidRDefault="007A174F" w:rsidP="00C721EB">
      <w:pPr>
        <w:spacing w:before="120"/>
        <w:jc w:val="both"/>
        <w:rPr>
          <w:rFonts w:asciiTheme="minorHAnsi" w:hAnsiTheme="minorHAnsi" w:cstheme="minorHAnsi"/>
          <w:szCs w:val="28"/>
          <w:u w:val="single"/>
        </w:rPr>
      </w:pPr>
      <w:r w:rsidRPr="00E40874">
        <w:rPr>
          <w:rFonts w:asciiTheme="minorHAnsi" w:hAnsiTheme="minorHAnsi" w:cstheme="minorHAnsi"/>
          <w:szCs w:val="28"/>
          <w:u w:val="single"/>
        </w:rPr>
        <w:lastRenderedPageBreak/>
        <w:t>Spotřeba elektrické energie</w:t>
      </w:r>
    </w:p>
    <w:p w:rsidR="00D55FF7" w:rsidRPr="00E40874" w:rsidRDefault="00E40874" w:rsidP="00C721EB">
      <w:pPr>
        <w:tabs>
          <w:tab w:val="right" w:leader="dot" w:pos="9072"/>
        </w:tabs>
        <w:jc w:val="both"/>
        <w:rPr>
          <w:rFonts w:asciiTheme="minorHAnsi" w:hAnsiTheme="minorHAnsi" w:cstheme="minorHAnsi"/>
          <w:szCs w:val="28"/>
        </w:rPr>
      </w:pPr>
      <w:r w:rsidRPr="00E40874">
        <w:rPr>
          <w:rFonts w:asciiTheme="minorHAnsi" w:hAnsiTheme="minorHAnsi" w:cstheme="minorHAnsi"/>
          <w:szCs w:val="28"/>
        </w:rPr>
        <w:t>Předpokládaný celkový soudobý příkon</w:t>
      </w:r>
      <w:r w:rsidR="00D55FF7" w:rsidRPr="00E40874">
        <w:rPr>
          <w:rFonts w:asciiTheme="minorHAnsi" w:hAnsiTheme="minorHAnsi" w:cstheme="minorHAnsi"/>
          <w:color w:val="D9D9D9" w:themeColor="background1" w:themeShade="D9"/>
          <w:szCs w:val="28"/>
        </w:rPr>
        <w:tab/>
      </w:r>
      <w:r w:rsidR="001B1D5B">
        <w:rPr>
          <w:rFonts w:asciiTheme="minorHAnsi" w:hAnsiTheme="minorHAnsi" w:cstheme="minorHAnsi"/>
          <w:szCs w:val="28"/>
        </w:rPr>
        <w:t>16,8</w:t>
      </w:r>
      <w:r w:rsidRPr="00E40874">
        <w:rPr>
          <w:rFonts w:asciiTheme="minorHAnsi" w:hAnsiTheme="minorHAnsi" w:cstheme="minorHAnsi"/>
          <w:szCs w:val="28"/>
        </w:rPr>
        <w:t xml:space="preserve"> kW</w:t>
      </w:r>
    </w:p>
    <w:p w:rsidR="00D55FF7" w:rsidRPr="00E40874" w:rsidRDefault="00CE56A7" w:rsidP="00C721EB">
      <w:pPr>
        <w:tabs>
          <w:tab w:val="right" w:leader="dot" w:pos="9072"/>
        </w:tabs>
        <w:jc w:val="both"/>
        <w:rPr>
          <w:rFonts w:asciiTheme="minorHAnsi" w:hAnsiTheme="minorHAnsi" w:cstheme="minorHAnsi"/>
          <w:szCs w:val="28"/>
        </w:rPr>
      </w:pPr>
      <w:r w:rsidRPr="00E40874">
        <w:rPr>
          <w:rFonts w:asciiTheme="minorHAnsi" w:hAnsiTheme="minorHAnsi" w:cstheme="minorHAnsi"/>
          <w:szCs w:val="28"/>
        </w:rPr>
        <w:t>Rezervovaný</w:t>
      </w:r>
      <w:r w:rsidR="00D55FF7" w:rsidRPr="00E40874">
        <w:rPr>
          <w:rFonts w:asciiTheme="minorHAnsi" w:hAnsiTheme="minorHAnsi" w:cstheme="minorHAnsi"/>
          <w:szCs w:val="28"/>
        </w:rPr>
        <w:t xml:space="preserve"> příkon</w:t>
      </w:r>
      <w:r w:rsidR="00D55FF7" w:rsidRPr="00E40874">
        <w:rPr>
          <w:rFonts w:asciiTheme="minorHAnsi" w:hAnsiTheme="minorHAnsi" w:cstheme="minorHAnsi"/>
          <w:color w:val="D9D9D9" w:themeColor="background1" w:themeShade="D9"/>
          <w:szCs w:val="28"/>
        </w:rPr>
        <w:tab/>
      </w:r>
      <w:r w:rsidR="001B1D5B">
        <w:rPr>
          <w:rFonts w:asciiTheme="minorHAnsi" w:hAnsiTheme="minorHAnsi" w:cstheme="minorHAnsi"/>
          <w:szCs w:val="28"/>
        </w:rPr>
        <w:t>25</w:t>
      </w:r>
      <w:r w:rsidR="00E40874" w:rsidRPr="00E40874">
        <w:rPr>
          <w:rFonts w:asciiTheme="minorHAnsi" w:hAnsiTheme="minorHAnsi" w:cstheme="minorHAnsi"/>
          <w:szCs w:val="28"/>
        </w:rPr>
        <w:t xml:space="preserve"> A </w:t>
      </w:r>
    </w:p>
    <w:p w:rsidR="002D48D2" w:rsidRPr="00634C95" w:rsidRDefault="007A174F" w:rsidP="00C721EB">
      <w:pPr>
        <w:pStyle w:val="Nadpis1"/>
        <w:tabs>
          <w:tab w:val="left" w:pos="1260"/>
        </w:tabs>
        <w:spacing w:before="120" w:line="240" w:lineRule="auto"/>
        <w:rPr>
          <w:rFonts w:asciiTheme="minorHAnsi" w:hAnsiTheme="minorHAnsi" w:cstheme="minorHAnsi"/>
          <w:b w:val="0"/>
          <w:u w:val="single"/>
        </w:rPr>
      </w:pPr>
      <w:r w:rsidRPr="00634C95">
        <w:rPr>
          <w:rFonts w:asciiTheme="minorHAnsi" w:hAnsiTheme="minorHAnsi" w:cstheme="minorHAnsi"/>
          <w:b w:val="0"/>
          <w:u w:val="single"/>
        </w:rPr>
        <w:t>Celková potřeba vody</w:t>
      </w:r>
    </w:p>
    <w:p w:rsidR="002D48D2" w:rsidRPr="00634C95" w:rsidRDefault="002D48D2" w:rsidP="00C721EB">
      <w:pPr>
        <w:jc w:val="both"/>
        <w:rPr>
          <w:rFonts w:asciiTheme="minorHAnsi" w:hAnsiTheme="minorHAnsi" w:cstheme="minorHAnsi"/>
        </w:rPr>
      </w:pPr>
      <w:r w:rsidRPr="00634C95">
        <w:rPr>
          <w:rFonts w:asciiTheme="minorHAnsi" w:hAnsiTheme="minorHAnsi" w:cstheme="minorHAnsi"/>
        </w:rPr>
        <w:t>Bilance potřeby vody dle přílohy č. 12 k vyhlášce č. 428/2001 Sb.</w:t>
      </w:r>
      <w:r w:rsidR="005C4983" w:rsidRPr="00634C95">
        <w:rPr>
          <w:rFonts w:asciiTheme="minorHAnsi" w:hAnsiTheme="minorHAnsi" w:cstheme="minorHAnsi"/>
        </w:rPr>
        <w:t>:</w:t>
      </w:r>
    </w:p>
    <w:p w:rsidR="004D6F39" w:rsidRDefault="00A256EC" w:rsidP="00A256EC">
      <w:pPr>
        <w:tabs>
          <w:tab w:val="left" w:pos="709"/>
          <w:tab w:val="right" w:leader="dot" w:pos="9072"/>
        </w:tabs>
        <w:jc w:val="both"/>
        <w:rPr>
          <w:rFonts w:asciiTheme="minorHAnsi" w:hAnsiTheme="minorHAnsi" w:cstheme="minorHAnsi"/>
        </w:rPr>
      </w:pPr>
      <w:r>
        <w:rPr>
          <w:rFonts w:asciiTheme="minorHAnsi" w:hAnsiTheme="minorHAnsi" w:cstheme="minorHAnsi"/>
        </w:rPr>
        <w:tab/>
        <w:t>r</w:t>
      </w:r>
      <w:r w:rsidR="00757D33" w:rsidRPr="00634C95">
        <w:rPr>
          <w:rFonts w:asciiTheme="minorHAnsi" w:hAnsiTheme="minorHAnsi" w:cstheme="minorHAnsi"/>
        </w:rPr>
        <w:t>oční potřeba na jednoho pracovníka</w:t>
      </w:r>
      <w:r w:rsidR="00757D33" w:rsidRPr="009A1FE7">
        <w:rPr>
          <w:rFonts w:asciiTheme="minorHAnsi" w:hAnsiTheme="minorHAnsi" w:cstheme="minorHAnsi"/>
          <w:color w:val="D9D9D9" w:themeColor="background1" w:themeShade="D9"/>
        </w:rPr>
        <w:tab/>
      </w:r>
      <w:r w:rsidR="00D46598">
        <w:rPr>
          <w:rFonts w:asciiTheme="minorHAnsi" w:hAnsiTheme="minorHAnsi" w:cstheme="minorHAnsi"/>
        </w:rPr>
        <w:t>14</w:t>
      </w:r>
      <w:r w:rsidR="00757D33" w:rsidRPr="00634C95">
        <w:rPr>
          <w:rFonts w:asciiTheme="minorHAnsi" w:hAnsiTheme="minorHAnsi" w:cstheme="minorHAnsi"/>
        </w:rPr>
        <w:t xml:space="preserve"> m</w:t>
      </w:r>
      <w:r w:rsidR="00757D33" w:rsidRPr="00634C95">
        <w:rPr>
          <w:rFonts w:asciiTheme="minorHAnsi" w:hAnsiTheme="minorHAnsi" w:cstheme="minorHAnsi"/>
          <w:vertAlign w:val="superscript"/>
        </w:rPr>
        <w:t>3</w:t>
      </w:r>
      <w:r w:rsidR="00757D33" w:rsidRPr="00634C95">
        <w:rPr>
          <w:rFonts w:asciiTheme="minorHAnsi" w:hAnsiTheme="minorHAnsi" w:cstheme="minorHAnsi"/>
        </w:rPr>
        <w:t xml:space="preserve"> / rok</w:t>
      </w:r>
    </w:p>
    <w:p w:rsidR="00D46598" w:rsidRPr="00634C95" w:rsidRDefault="00D46598" w:rsidP="00A256EC">
      <w:pPr>
        <w:tabs>
          <w:tab w:val="left" w:pos="709"/>
          <w:tab w:val="right" w:leader="dot" w:pos="9072"/>
        </w:tabs>
        <w:jc w:val="both"/>
        <w:rPr>
          <w:rFonts w:asciiTheme="minorHAnsi" w:hAnsiTheme="minorHAnsi" w:cstheme="minorHAnsi"/>
        </w:rPr>
      </w:pPr>
      <w:r>
        <w:rPr>
          <w:rFonts w:asciiTheme="minorHAnsi" w:hAnsiTheme="minorHAnsi" w:cstheme="minorHAnsi"/>
        </w:rPr>
        <w:tab/>
        <w:t>r</w:t>
      </w:r>
      <w:r w:rsidRPr="00634C95">
        <w:rPr>
          <w:rFonts w:asciiTheme="minorHAnsi" w:hAnsiTheme="minorHAnsi" w:cstheme="minorHAnsi"/>
        </w:rPr>
        <w:t xml:space="preserve">oční potřeba na jednoho </w:t>
      </w:r>
      <w:r>
        <w:rPr>
          <w:rFonts w:asciiTheme="minorHAnsi" w:hAnsiTheme="minorHAnsi" w:cstheme="minorHAnsi"/>
        </w:rPr>
        <w:t>návštěvníka</w:t>
      </w:r>
      <w:r w:rsidRPr="009A1FE7">
        <w:rPr>
          <w:rFonts w:asciiTheme="minorHAnsi" w:hAnsiTheme="minorHAnsi" w:cstheme="minorHAnsi"/>
          <w:color w:val="D9D9D9" w:themeColor="background1" w:themeShade="D9"/>
        </w:rPr>
        <w:tab/>
      </w:r>
      <w:r>
        <w:rPr>
          <w:rFonts w:asciiTheme="minorHAnsi" w:hAnsiTheme="minorHAnsi" w:cstheme="minorHAnsi"/>
        </w:rPr>
        <w:t>2</w:t>
      </w:r>
      <w:r w:rsidRPr="00634C95">
        <w:rPr>
          <w:rFonts w:asciiTheme="minorHAnsi" w:hAnsiTheme="minorHAnsi" w:cstheme="minorHAnsi"/>
        </w:rPr>
        <w:t xml:space="preserve"> m</w:t>
      </w:r>
      <w:r w:rsidRPr="00634C95">
        <w:rPr>
          <w:rFonts w:asciiTheme="minorHAnsi" w:hAnsiTheme="minorHAnsi" w:cstheme="minorHAnsi"/>
          <w:vertAlign w:val="superscript"/>
        </w:rPr>
        <w:t>3</w:t>
      </w:r>
      <w:r w:rsidRPr="00634C95">
        <w:rPr>
          <w:rFonts w:asciiTheme="minorHAnsi" w:hAnsiTheme="minorHAnsi" w:cstheme="minorHAnsi"/>
        </w:rPr>
        <w:t xml:space="preserve"> / rok</w:t>
      </w:r>
    </w:p>
    <w:p w:rsidR="00A256EC" w:rsidRDefault="00A256EC" w:rsidP="00A256EC">
      <w:pPr>
        <w:tabs>
          <w:tab w:val="left" w:pos="709"/>
          <w:tab w:val="right" w:leader="dot" w:pos="9072"/>
        </w:tabs>
        <w:jc w:val="both"/>
        <w:rPr>
          <w:rFonts w:asciiTheme="minorHAnsi" w:hAnsiTheme="minorHAnsi" w:cstheme="minorHAnsi"/>
          <w:color w:val="D9D9D9" w:themeColor="background1" w:themeShade="D9"/>
        </w:rPr>
      </w:pPr>
      <w:proofErr w:type="spellStart"/>
      <w:r w:rsidRPr="00634C95">
        <w:rPr>
          <w:rFonts w:asciiTheme="minorHAnsi" w:hAnsiTheme="minorHAnsi" w:cstheme="minorHAnsi"/>
        </w:rPr>
        <w:t>Q</w:t>
      </w:r>
      <w:r w:rsidRPr="00634C95">
        <w:rPr>
          <w:rFonts w:asciiTheme="minorHAnsi" w:hAnsiTheme="minorHAnsi" w:cstheme="minorHAnsi"/>
          <w:vertAlign w:val="subscript"/>
        </w:rPr>
        <w:t>roč</w:t>
      </w:r>
      <w:proofErr w:type="spellEnd"/>
      <w:r w:rsidRPr="00634C95">
        <w:rPr>
          <w:rFonts w:asciiTheme="minorHAnsi" w:hAnsiTheme="minorHAnsi" w:cstheme="minorHAnsi"/>
        </w:rPr>
        <w:t xml:space="preserve"> </w:t>
      </w:r>
      <w:r>
        <w:rPr>
          <w:rFonts w:asciiTheme="minorHAnsi" w:hAnsiTheme="minorHAnsi" w:cstheme="minorHAnsi"/>
        </w:rPr>
        <w:tab/>
        <w:t>r</w:t>
      </w:r>
      <w:r w:rsidR="004D6F39" w:rsidRPr="00634C95">
        <w:rPr>
          <w:rFonts w:asciiTheme="minorHAnsi" w:hAnsiTheme="minorHAnsi" w:cstheme="minorHAnsi"/>
        </w:rPr>
        <w:t>oční potřeba vody</w:t>
      </w:r>
      <w:r w:rsidR="004D6F39" w:rsidRPr="009A1FE7">
        <w:rPr>
          <w:rFonts w:asciiTheme="minorHAnsi" w:hAnsiTheme="minorHAnsi" w:cstheme="minorHAnsi"/>
          <w:color w:val="D9D9D9" w:themeColor="background1" w:themeShade="D9"/>
        </w:rPr>
        <w:tab/>
      </w:r>
      <w:r w:rsidR="00D46598">
        <w:rPr>
          <w:rFonts w:asciiTheme="minorHAnsi" w:hAnsiTheme="minorHAnsi" w:cstheme="minorHAnsi"/>
          <w:bCs/>
        </w:rPr>
        <w:t>142</w:t>
      </w:r>
      <w:r w:rsidRPr="00634C95">
        <w:rPr>
          <w:rFonts w:asciiTheme="minorHAnsi" w:hAnsiTheme="minorHAnsi" w:cstheme="minorHAnsi"/>
          <w:bCs/>
        </w:rPr>
        <w:t xml:space="preserve"> m</w:t>
      </w:r>
      <w:r w:rsidRPr="00634C95">
        <w:rPr>
          <w:rFonts w:asciiTheme="minorHAnsi" w:hAnsiTheme="minorHAnsi" w:cstheme="minorHAnsi"/>
          <w:bCs/>
          <w:vertAlign w:val="superscript"/>
        </w:rPr>
        <w:t>3</w:t>
      </w:r>
      <w:r w:rsidRPr="00634C95">
        <w:rPr>
          <w:rFonts w:asciiTheme="minorHAnsi" w:hAnsiTheme="minorHAnsi" w:cstheme="minorHAnsi"/>
          <w:bCs/>
        </w:rPr>
        <w:t>/rok</w:t>
      </w:r>
    </w:p>
    <w:p w:rsidR="004D6F39" w:rsidRPr="00634C95" w:rsidRDefault="00A256EC" w:rsidP="00A256EC">
      <w:pPr>
        <w:tabs>
          <w:tab w:val="left" w:pos="709"/>
          <w:tab w:val="right" w:leader="dot" w:pos="9072"/>
        </w:tabs>
        <w:jc w:val="both"/>
        <w:rPr>
          <w:rFonts w:asciiTheme="minorHAnsi" w:hAnsiTheme="minorHAnsi" w:cstheme="minorHAnsi"/>
          <w:bCs/>
        </w:rPr>
      </w:pPr>
      <w:r>
        <w:rPr>
          <w:rFonts w:asciiTheme="minorHAnsi" w:hAnsiTheme="minorHAnsi" w:cstheme="minorHAnsi"/>
          <w:color w:val="D9D9D9" w:themeColor="background1" w:themeShade="D9"/>
        </w:rPr>
        <w:tab/>
      </w:r>
      <w:proofErr w:type="spellStart"/>
      <w:r w:rsidR="004D6F39" w:rsidRPr="00634C95">
        <w:rPr>
          <w:rFonts w:asciiTheme="minorHAnsi" w:hAnsiTheme="minorHAnsi" w:cstheme="minorHAnsi"/>
        </w:rPr>
        <w:t>Q</w:t>
      </w:r>
      <w:r w:rsidR="004D6F39" w:rsidRPr="00634C95">
        <w:rPr>
          <w:rFonts w:asciiTheme="minorHAnsi" w:hAnsiTheme="minorHAnsi" w:cstheme="minorHAnsi"/>
          <w:vertAlign w:val="subscript"/>
        </w:rPr>
        <w:t>roč</w:t>
      </w:r>
      <w:proofErr w:type="spellEnd"/>
      <w:r w:rsidR="004D6F39" w:rsidRPr="00634C95">
        <w:rPr>
          <w:rFonts w:asciiTheme="minorHAnsi" w:hAnsiTheme="minorHAnsi" w:cstheme="minorHAnsi"/>
          <w:vertAlign w:val="subscript"/>
        </w:rPr>
        <w:t xml:space="preserve"> </w:t>
      </w:r>
      <w:r w:rsidR="004D6F39" w:rsidRPr="00634C95">
        <w:rPr>
          <w:rFonts w:asciiTheme="minorHAnsi" w:hAnsiTheme="minorHAnsi" w:cstheme="minorHAnsi"/>
        </w:rPr>
        <w:t xml:space="preserve">= </w:t>
      </w:r>
      <w:r w:rsidR="00D46598">
        <w:rPr>
          <w:rFonts w:asciiTheme="minorHAnsi" w:hAnsiTheme="minorHAnsi" w:cstheme="minorHAnsi"/>
        </w:rPr>
        <w:t>3</w:t>
      </w:r>
      <w:r w:rsidR="004D6F39" w:rsidRPr="00634C95">
        <w:rPr>
          <w:rFonts w:asciiTheme="minorHAnsi" w:hAnsiTheme="minorHAnsi" w:cstheme="minorHAnsi"/>
        </w:rPr>
        <w:t xml:space="preserve"> osob</w:t>
      </w:r>
      <w:r w:rsidR="00D46598">
        <w:rPr>
          <w:rFonts w:asciiTheme="minorHAnsi" w:hAnsiTheme="minorHAnsi" w:cstheme="minorHAnsi"/>
        </w:rPr>
        <w:t>y</w:t>
      </w:r>
      <w:r w:rsidR="004D6F39" w:rsidRPr="00634C95">
        <w:rPr>
          <w:rFonts w:asciiTheme="minorHAnsi" w:hAnsiTheme="minorHAnsi" w:cstheme="minorHAnsi"/>
        </w:rPr>
        <w:t xml:space="preserve"> × </w:t>
      </w:r>
      <w:r w:rsidR="00D46598">
        <w:rPr>
          <w:rFonts w:asciiTheme="minorHAnsi" w:hAnsiTheme="minorHAnsi" w:cstheme="minorHAnsi"/>
        </w:rPr>
        <w:t>14</w:t>
      </w:r>
      <w:r w:rsidR="004D6F39" w:rsidRPr="00634C95">
        <w:rPr>
          <w:rFonts w:asciiTheme="minorHAnsi" w:hAnsiTheme="minorHAnsi" w:cstheme="minorHAnsi"/>
        </w:rPr>
        <w:t xml:space="preserve"> m</w:t>
      </w:r>
      <w:r w:rsidR="004D6F39" w:rsidRPr="00634C95">
        <w:rPr>
          <w:rFonts w:asciiTheme="minorHAnsi" w:hAnsiTheme="minorHAnsi" w:cstheme="minorHAnsi"/>
          <w:vertAlign w:val="superscript"/>
        </w:rPr>
        <w:t>3</w:t>
      </w:r>
      <w:r w:rsidR="00757D33" w:rsidRPr="00634C95">
        <w:rPr>
          <w:rFonts w:asciiTheme="minorHAnsi" w:hAnsiTheme="minorHAnsi" w:cstheme="minorHAnsi"/>
        </w:rPr>
        <w:t xml:space="preserve"> + </w:t>
      </w:r>
      <w:r w:rsidR="00D46598">
        <w:rPr>
          <w:rFonts w:asciiTheme="minorHAnsi" w:hAnsiTheme="minorHAnsi" w:cstheme="minorHAnsi"/>
        </w:rPr>
        <w:t>50</w:t>
      </w:r>
      <w:r w:rsidR="00757D33" w:rsidRPr="00634C95">
        <w:rPr>
          <w:rFonts w:asciiTheme="minorHAnsi" w:hAnsiTheme="minorHAnsi" w:cstheme="minorHAnsi"/>
        </w:rPr>
        <w:t xml:space="preserve"> osob × </w:t>
      </w:r>
      <w:r w:rsidR="00D46598">
        <w:rPr>
          <w:rFonts w:asciiTheme="minorHAnsi" w:hAnsiTheme="minorHAnsi" w:cstheme="minorHAnsi"/>
        </w:rPr>
        <w:t>2</w:t>
      </w:r>
      <w:r w:rsidR="00757D33" w:rsidRPr="00634C95">
        <w:rPr>
          <w:rFonts w:asciiTheme="minorHAnsi" w:hAnsiTheme="minorHAnsi" w:cstheme="minorHAnsi"/>
        </w:rPr>
        <w:t xml:space="preserve"> m</w:t>
      </w:r>
      <w:r w:rsidR="00757D33" w:rsidRPr="00634C95">
        <w:rPr>
          <w:rFonts w:asciiTheme="minorHAnsi" w:hAnsiTheme="minorHAnsi" w:cstheme="minorHAnsi"/>
          <w:vertAlign w:val="superscript"/>
        </w:rPr>
        <w:t>3</w:t>
      </w:r>
    </w:p>
    <w:p w:rsidR="00DE3D48" w:rsidRPr="00634C95" w:rsidRDefault="00A256EC" w:rsidP="00A256EC">
      <w:pPr>
        <w:tabs>
          <w:tab w:val="left" w:pos="709"/>
          <w:tab w:val="right" w:leader="dot" w:pos="9072"/>
        </w:tabs>
        <w:jc w:val="both"/>
        <w:rPr>
          <w:rFonts w:asciiTheme="minorHAnsi" w:hAnsiTheme="minorHAnsi" w:cstheme="minorHAnsi"/>
          <w:bCs/>
        </w:rPr>
      </w:pPr>
      <w:proofErr w:type="spellStart"/>
      <w:r w:rsidRPr="00634C95">
        <w:rPr>
          <w:rFonts w:asciiTheme="minorHAnsi" w:hAnsiTheme="minorHAnsi" w:cstheme="minorHAnsi"/>
        </w:rPr>
        <w:t>Q</w:t>
      </w:r>
      <w:r w:rsidRPr="00634C95">
        <w:rPr>
          <w:rFonts w:asciiTheme="minorHAnsi" w:hAnsiTheme="minorHAnsi" w:cstheme="minorHAnsi"/>
          <w:vertAlign w:val="subscript"/>
        </w:rPr>
        <w:t>p</w:t>
      </w:r>
      <w:proofErr w:type="spellEnd"/>
      <w:r w:rsidRPr="00634C95">
        <w:rPr>
          <w:rFonts w:asciiTheme="minorHAnsi" w:hAnsiTheme="minorHAnsi" w:cstheme="minorHAnsi"/>
        </w:rPr>
        <w:t xml:space="preserve"> </w:t>
      </w:r>
      <w:r>
        <w:rPr>
          <w:rFonts w:asciiTheme="minorHAnsi" w:hAnsiTheme="minorHAnsi" w:cstheme="minorHAnsi"/>
        </w:rPr>
        <w:tab/>
        <w:t>p</w:t>
      </w:r>
      <w:r w:rsidR="00DE3D48" w:rsidRPr="00634C95">
        <w:rPr>
          <w:rFonts w:asciiTheme="minorHAnsi" w:hAnsiTheme="minorHAnsi" w:cstheme="minorHAnsi"/>
        </w:rPr>
        <w:t>růměrná denní potřeba vody</w:t>
      </w:r>
      <w:r w:rsidR="00DE3D48" w:rsidRPr="009A1FE7">
        <w:rPr>
          <w:rFonts w:asciiTheme="minorHAnsi" w:hAnsiTheme="minorHAnsi" w:cstheme="minorHAnsi"/>
          <w:color w:val="D9D9D9" w:themeColor="background1" w:themeShade="D9"/>
        </w:rPr>
        <w:tab/>
      </w:r>
      <w:r w:rsidR="00D46598">
        <w:rPr>
          <w:rFonts w:asciiTheme="minorHAnsi" w:hAnsiTheme="minorHAnsi" w:cstheme="minorHAnsi"/>
          <w:bCs/>
        </w:rPr>
        <w:t>389</w:t>
      </w:r>
      <w:r w:rsidR="00DE3D48" w:rsidRPr="00634C95">
        <w:rPr>
          <w:rFonts w:asciiTheme="minorHAnsi" w:hAnsiTheme="minorHAnsi" w:cstheme="minorHAnsi"/>
          <w:bCs/>
        </w:rPr>
        <w:t xml:space="preserve"> l/den</w:t>
      </w:r>
    </w:p>
    <w:p w:rsidR="00DE3D48" w:rsidRDefault="00A256EC" w:rsidP="00A256EC">
      <w:pPr>
        <w:tabs>
          <w:tab w:val="left" w:pos="709"/>
          <w:tab w:val="right" w:leader="dot" w:pos="9072"/>
        </w:tabs>
        <w:jc w:val="both"/>
        <w:rPr>
          <w:rFonts w:asciiTheme="minorHAnsi" w:hAnsiTheme="minorHAnsi" w:cstheme="minorHAnsi"/>
          <w:bCs/>
        </w:rPr>
      </w:pPr>
      <w:proofErr w:type="spellStart"/>
      <w:r w:rsidRPr="00634C95">
        <w:rPr>
          <w:rFonts w:asciiTheme="minorHAnsi" w:hAnsiTheme="minorHAnsi" w:cstheme="minorHAnsi"/>
        </w:rPr>
        <w:t>Q</w:t>
      </w:r>
      <w:r w:rsidRPr="00634C95">
        <w:rPr>
          <w:rFonts w:asciiTheme="minorHAnsi" w:hAnsiTheme="minorHAnsi" w:cstheme="minorHAnsi"/>
          <w:vertAlign w:val="subscript"/>
        </w:rPr>
        <w:t>m</w:t>
      </w:r>
      <w:proofErr w:type="spellEnd"/>
      <w:r w:rsidRPr="00634C95">
        <w:rPr>
          <w:rFonts w:asciiTheme="minorHAnsi" w:hAnsiTheme="minorHAnsi" w:cstheme="minorHAnsi"/>
        </w:rPr>
        <w:t xml:space="preserve"> </w:t>
      </w:r>
      <w:r>
        <w:rPr>
          <w:rFonts w:asciiTheme="minorHAnsi" w:hAnsiTheme="minorHAnsi" w:cstheme="minorHAnsi"/>
        </w:rPr>
        <w:tab/>
        <w:t>m</w:t>
      </w:r>
      <w:r w:rsidR="00DE3D48" w:rsidRPr="00634C95">
        <w:rPr>
          <w:rFonts w:asciiTheme="minorHAnsi" w:hAnsiTheme="minorHAnsi" w:cstheme="minorHAnsi"/>
        </w:rPr>
        <w:t>aximální denní potřeba vody</w:t>
      </w:r>
      <w:r w:rsidR="00DE3D48" w:rsidRPr="009A1FE7">
        <w:rPr>
          <w:rFonts w:asciiTheme="minorHAnsi" w:hAnsiTheme="minorHAnsi" w:cstheme="minorHAnsi"/>
          <w:color w:val="D9D9D9" w:themeColor="background1" w:themeShade="D9"/>
        </w:rPr>
        <w:tab/>
      </w:r>
      <w:r w:rsidR="00D46598">
        <w:rPr>
          <w:rFonts w:asciiTheme="minorHAnsi" w:hAnsiTheme="minorHAnsi" w:cstheme="minorHAnsi"/>
          <w:bCs/>
        </w:rPr>
        <w:t>467</w:t>
      </w:r>
      <w:r w:rsidR="00DE3D48" w:rsidRPr="00634C95">
        <w:rPr>
          <w:rFonts w:asciiTheme="minorHAnsi" w:hAnsiTheme="minorHAnsi" w:cstheme="minorHAnsi"/>
          <w:bCs/>
        </w:rPr>
        <w:t xml:space="preserve"> l/den</w:t>
      </w:r>
    </w:p>
    <w:p w:rsidR="00A256EC" w:rsidRPr="00634C95" w:rsidRDefault="00A256EC" w:rsidP="00A256EC">
      <w:pPr>
        <w:tabs>
          <w:tab w:val="left" w:pos="709"/>
          <w:tab w:val="right" w:leader="dot" w:pos="9072"/>
        </w:tabs>
        <w:jc w:val="both"/>
        <w:rPr>
          <w:rFonts w:asciiTheme="minorHAnsi" w:hAnsiTheme="minorHAnsi" w:cstheme="minorHAnsi"/>
          <w:bCs/>
        </w:rPr>
      </w:pPr>
      <w:r>
        <w:rPr>
          <w:rFonts w:asciiTheme="minorHAnsi" w:hAnsiTheme="minorHAnsi" w:cstheme="minorHAnsi"/>
          <w:bCs/>
        </w:rPr>
        <w:tab/>
      </w:r>
      <w:proofErr w:type="spellStart"/>
      <w:r w:rsidRPr="00634C95">
        <w:rPr>
          <w:rFonts w:asciiTheme="minorHAnsi" w:hAnsiTheme="minorHAnsi" w:cstheme="minorHAnsi"/>
        </w:rPr>
        <w:t>Q</w:t>
      </w:r>
      <w:r w:rsidRPr="00634C95">
        <w:rPr>
          <w:rFonts w:asciiTheme="minorHAnsi" w:hAnsiTheme="minorHAnsi" w:cstheme="minorHAnsi"/>
          <w:vertAlign w:val="subscript"/>
        </w:rPr>
        <w:t>m</w:t>
      </w:r>
      <w:proofErr w:type="spellEnd"/>
      <w:r w:rsidRPr="00634C95">
        <w:rPr>
          <w:rFonts w:asciiTheme="minorHAnsi" w:hAnsiTheme="minorHAnsi" w:cstheme="minorHAnsi"/>
        </w:rPr>
        <w:t xml:space="preserve"> </w:t>
      </w:r>
      <w:r>
        <w:rPr>
          <w:rFonts w:asciiTheme="minorHAnsi" w:hAnsiTheme="minorHAnsi" w:cstheme="minorHAnsi"/>
        </w:rPr>
        <w:t xml:space="preserve">= </w:t>
      </w:r>
      <w:proofErr w:type="spellStart"/>
      <w:r w:rsidRPr="00634C95">
        <w:rPr>
          <w:rFonts w:asciiTheme="minorHAnsi" w:hAnsiTheme="minorHAnsi" w:cstheme="minorHAnsi"/>
        </w:rPr>
        <w:t>Q</w:t>
      </w:r>
      <w:r w:rsidRPr="00634C95">
        <w:rPr>
          <w:rFonts w:asciiTheme="minorHAnsi" w:hAnsiTheme="minorHAnsi" w:cstheme="minorHAnsi"/>
          <w:vertAlign w:val="subscript"/>
        </w:rPr>
        <w:t>p</w:t>
      </w:r>
      <w:proofErr w:type="spellEnd"/>
      <w:r w:rsidRPr="00634C95">
        <w:rPr>
          <w:rFonts w:asciiTheme="minorHAnsi" w:hAnsiTheme="minorHAnsi" w:cstheme="minorHAnsi"/>
        </w:rPr>
        <w:t xml:space="preserve"> × 1,2</w:t>
      </w:r>
    </w:p>
    <w:p w:rsidR="00DE3D48" w:rsidRDefault="00A256EC" w:rsidP="00A256EC">
      <w:pPr>
        <w:tabs>
          <w:tab w:val="left" w:pos="709"/>
          <w:tab w:val="right" w:leader="dot" w:pos="9072"/>
        </w:tabs>
        <w:jc w:val="both"/>
        <w:rPr>
          <w:rFonts w:asciiTheme="minorHAnsi" w:hAnsiTheme="minorHAnsi" w:cstheme="minorHAnsi"/>
        </w:rPr>
      </w:pPr>
      <w:r>
        <w:rPr>
          <w:rFonts w:asciiTheme="minorHAnsi" w:hAnsiTheme="minorHAnsi" w:cstheme="minorHAnsi"/>
        </w:rPr>
        <w:tab/>
        <w:t>m</w:t>
      </w:r>
      <w:r w:rsidR="00DE3D48" w:rsidRPr="00634C95">
        <w:rPr>
          <w:rFonts w:asciiTheme="minorHAnsi" w:hAnsiTheme="minorHAnsi" w:cstheme="minorHAnsi"/>
        </w:rPr>
        <w:t>aximální hodinová potřeba vody</w:t>
      </w:r>
      <w:r w:rsidR="00DE3D48" w:rsidRPr="009A1FE7">
        <w:rPr>
          <w:rFonts w:asciiTheme="minorHAnsi" w:hAnsiTheme="minorHAnsi" w:cstheme="minorHAnsi"/>
          <w:color w:val="D9D9D9" w:themeColor="background1" w:themeShade="D9"/>
        </w:rPr>
        <w:tab/>
      </w:r>
      <w:r w:rsidR="00D46598">
        <w:rPr>
          <w:rFonts w:asciiTheme="minorHAnsi" w:hAnsiTheme="minorHAnsi" w:cstheme="minorHAnsi"/>
        </w:rPr>
        <w:t>82</w:t>
      </w:r>
      <w:r w:rsidR="00DE3D48" w:rsidRPr="00634C95">
        <w:rPr>
          <w:rFonts w:asciiTheme="minorHAnsi" w:hAnsiTheme="minorHAnsi" w:cstheme="minorHAnsi"/>
        </w:rPr>
        <w:t xml:space="preserve"> l/h (max. cca </w:t>
      </w:r>
      <w:r w:rsidR="00D46598">
        <w:rPr>
          <w:rFonts w:asciiTheme="minorHAnsi" w:hAnsiTheme="minorHAnsi" w:cstheme="minorHAnsi"/>
        </w:rPr>
        <w:t>0,02</w:t>
      </w:r>
      <w:r w:rsidR="00DE3D48" w:rsidRPr="00634C95">
        <w:rPr>
          <w:rFonts w:asciiTheme="minorHAnsi" w:hAnsiTheme="minorHAnsi" w:cstheme="minorHAnsi"/>
        </w:rPr>
        <w:t xml:space="preserve"> l/s)</w:t>
      </w:r>
    </w:p>
    <w:p w:rsidR="00A256EC" w:rsidRPr="00634C95" w:rsidRDefault="00A256EC" w:rsidP="00A256EC">
      <w:pPr>
        <w:tabs>
          <w:tab w:val="left" w:pos="709"/>
          <w:tab w:val="right" w:leader="dot" w:pos="9072"/>
        </w:tabs>
        <w:jc w:val="both"/>
        <w:rPr>
          <w:rFonts w:asciiTheme="minorHAnsi" w:hAnsiTheme="minorHAnsi" w:cstheme="minorHAnsi"/>
        </w:rPr>
      </w:pPr>
      <w:r>
        <w:rPr>
          <w:rFonts w:asciiTheme="minorHAnsi" w:hAnsiTheme="minorHAnsi" w:cstheme="minorHAnsi"/>
        </w:rPr>
        <w:tab/>
      </w:r>
      <w:proofErr w:type="spellStart"/>
      <w:r w:rsidRPr="00634C95">
        <w:rPr>
          <w:rFonts w:asciiTheme="minorHAnsi" w:hAnsiTheme="minorHAnsi" w:cstheme="minorHAnsi"/>
        </w:rPr>
        <w:t>Q</w:t>
      </w:r>
      <w:r w:rsidRPr="00634C95">
        <w:rPr>
          <w:rFonts w:asciiTheme="minorHAnsi" w:hAnsiTheme="minorHAnsi" w:cstheme="minorHAnsi"/>
          <w:vertAlign w:val="subscript"/>
        </w:rPr>
        <w:t>h</w:t>
      </w:r>
      <w:proofErr w:type="spellEnd"/>
      <w:r w:rsidRPr="00634C95">
        <w:rPr>
          <w:rFonts w:asciiTheme="minorHAnsi" w:hAnsiTheme="minorHAnsi" w:cstheme="minorHAnsi"/>
        </w:rPr>
        <w:t xml:space="preserve"> = </w:t>
      </w:r>
      <w:proofErr w:type="spellStart"/>
      <w:r w:rsidRPr="00634C95">
        <w:rPr>
          <w:rFonts w:asciiTheme="minorHAnsi" w:hAnsiTheme="minorHAnsi" w:cstheme="minorHAnsi"/>
        </w:rPr>
        <w:t>Q</w:t>
      </w:r>
      <w:r w:rsidRPr="00634C95">
        <w:rPr>
          <w:rFonts w:asciiTheme="minorHAnsi" w:hAnsiTheme="minorHAnsi" w:cstheme="minorHAnsi"/>
          <w:vertAlign w:val="subscript"/>
        </w:rPr>
        <w:t>m</w:t>
      </w:r>
      <w:proofErr w:type="spellEnd"/>
      <w:r w:rsidRPr="00634C95">
        <w:rPr>
          <w:rFonts w:asciiTheme="minorHAnsi" w:hAnsiTheme="minorHAnsi" w:cstheme="minorHAnsi"/>
        </w:rPr>
        <w:t xml:space="preserve"> × 2,1 / 12</w:t>
      </w:r>
    </w:p>
    <w:p w:rsidR="002D48D2" w:rsidRPr="00634C95" w:rsidRDefault="002D48D2" w:rsidP="00C721EB">
      <w:pPr>
        <w:spacing w:before="120"/>
        <w:jc w:val="both"/>
        <w:rPr>
          <w:rFonts w:asciiTheme="minorHAnsi" w:hAnsiTheme="minorHAnsi" w:cstheme="minorHAnsi"/>
          <w:u w:val="single"/>
        </w:rPr>
      </w:pPr>
      <w:r w:rsidRPr="00634C95">
        <w:rPr>
          <w:rFonts w:asciiTheme="minorHAnsi" w:hAnsiTheme="minorHAnsi" w:cstheme="minorHAnsi"/>
          <w:u w:val="single"/>
        </w:rPr>
        <w:t>Množs</w:t>
      </w:r>
      <w:r w:rsidR="007A174F" w:rsidRPr="00634C95">
        <w:rPr>
          <w:rFonts w:asciiTheme="minorHAnsi" w:hAnsiTheme="minorHAnsi" w:cstheme="minorHAnsi"/>
          <w:u w:val="single"/>
        </w:rPr>
        <w:t>tví splaškových vod</w:t>
      </w:r>
    </w:p>
    <w:p w:rsidR="002D48D2" w:rsidRPr="00634C95" w:rsidRDefault="002D48D2" w:rsidP="00C721EB">
      <w:pPr>
        <w:jc w:val="both"/>
        <w:rPr>
          <w:rFonts w:asciiTheme="minorHAnsi" w:hAnsiTheme="minorHAnsi" w:cstheme="minorHAnsi"/>
        </w:rPr>
      </w:pPr>
      <w:r w:rsidRPr="00634C95">
        <w:rPr>
          <w:rFonts w:asciiTheme="minorHAnsi" w:hAnsiTheme="minorHAnsi" w:cstheme="minorHAnsi"/>
        </w:rPr>
        <w:t>Množství splaškových vod koresponduje se spotřebou vody</w:t>
      </w:r>
      <w:r w:rsidR="005C4983" w:rsidRPr="00634C95">
        <w:rPr>
          <w:rFonts w:asciiTheme="minorHAnsi" w:hAnsiTheme="minorHAnsi" w:cstheme="minorHAnsi"/>
        </w:rPr>
        <w:t>.</w:t>
      </w:r>
    </w:p>
    <w:p w:rsidR="002D48D2" w:rsidRPr="00634C95" w:rsidRDefault="00A256EC" w:rsidP="00A256EC">
      <w:pPr>
        <w:tabs>
          <w:tab w:val="left" w:pos="709"/>
          <w:tab w:val="right" w:leader="dot" w:pos="9072"/>
        </w:tabs>
        <w:jc w:val="both"/>
        <w:rPr>
          <w:rFonts w:asciiTheme="minorHAnsi" w:hAnsiTheme="minorHAnsi" w:cstheme="minorHAnsi"/>
        </w:rPr>
      </w:pPr>
      <w:proofErr w:type="spellStart"/>
      <w:r w:rsidRPr="00634C95">
        <w:rPr>
          <w:rFonts w:asciiTheme="minorHAnsi" w:hAnsiTheme="minorHAnsi" w:cstheme="minorHAnsi"/>
        </w:rPr>
        <w:t>Q</w:t>
      </w:r>
      <w:r w:rsidRPr="00634C95">
        <w:rPr>
          <w:rFonts w:asciiTheme="minorHAnsi" w:hAnsiTheme="minorHAnsi" w:cstheme="minorHAnsi"/>
          <w:vertAlign w:val="subscript"/>
        </w:rPr>
        <w:t>den</w:t>
      </w:r>
      <w:proofErr w:type="spellEnd"/>
      <w:r>
        <w:rPr>
          <w:rFonts w:asciiTheme="minorHAnsi" w:hAnsiTheme="minorHAnsi" w:cstheme="minorHAnsi"/>
        </w:rPr>
        <w:tab/>
        <w:t>p</w:t>
      </w:r>
      <w:r w:rsidR="00DE3D48" w:rsidRPr="00634C95">
        <w:rPr>
          <w:rFonts w:asciiTheme="minorHAnsi" w:hAnsiTheme="minorHAnsi" w:cstheme="minorHAnsi"/>
        </w:rPr>
        <w:t>růměrné denní množství splaškových vod</w:t>
      </w:r>
      <w:r w:rsidR="009108A6" w:rsidRPr="009A1FE7">
        <w:rPr>
          <w:rFonts w:asciiTheme="minorHAnsi" w:hAnsiTheme="minorHAnsi" w:cstheme="minorHAnsi"/>
          <w:color w:val="D9D9D9" w:themeColor="background1" w:themeShade="D9"/>
        </w:rPr>
        <w:tab/>
      </w:r>
      <w:r w:rsidR="00D46598">
        <w:rPr>
          <w:rFonts w:asciiTheme="minorHAnsi" w:hAnsiTheme="minorHAnsi" w:cstheme="minorHAnsi"/>
        </w:rPr>
        <w:t>389</w:t>
      </w:r>
      <w:r w:rsidR="009108A6" w:rsidRPr="00634C95">
        <w:rPr>
          <w:rFonts w:asciiTheme="minorHAnsi" w:hAnsiTheme="minorHAnsi" w:cstheme="minorHAnsi"/>
        </w:rPr>
        <w:t xml:space="preserve"> l/den</w:t>
      </w:r>
      <w:r w:rsidR="002D48D2" w:rsidRPr="00634C95">
        <w:rPr>
          <w:rFonts w:asciiTheme="minorHAnsi" w:hAnsiTheme="minorHAnsi" w:cstheme="minorHAnsi"/>
        </w:rPr>
        <w:t xml:space="preserve"> </w:t>
      </w:r>
    </w:p>
    <w:p w:rsidR="002D48D2" w:rsidRPr="00634C95" w:rsidRDefault="00A256EC" w:rsidP="00A256EC">
      <w:pPr>
        <w:tabs>
          <w:tab w:val="left" w:pos="709"/>
          <w:tab w:val="right" w:leader="dot" w:pos="9072"/>
        </w:tabs>
        <w:jc w:val="both"/>
        <w:rPr>
          <w:rFonts w:asciiTheme="minorHAnsi" w:hAnsiTheme="minorHAnsi" w:cstheme="minorHAnsi"/>
        </w:rPr>
      </w:pPr>
      <w:proofErr w:type="spellStart"/>
      <w:r w:rsidRPr="00634C95">
        <w:rPr>
          <w:rFonts w:asciiTheme="minorHAnsi" w:hAnsiTheme="minorHAnsi" w:cstheme="minorHAnsi"/>
        </w:rPr>
        <w:t>Q</w:t>
      </w:r>
      <w:r w:rsidRPr="00634C95">
        <w:rPr>
          <w:rFonts w:asciiTheme="minorHAnsi" w:hAnsiTheme="minorHAnsi" w:cstheme="minorHAnsi"/>
          <w:vertAlign w:val="subscript"/>
        </w:rPr>
        <w:t>rok</w:t>
      </w:r>
      <w:proofErr w:type="spellEnd"/>
      <w:r>
        <w:rPr>
          <w:rFonts w:asciiTheme="minorHAnsi" w:hAnsiTheme="minorHAnsi" w:cstheme="minorHAnsi"/>
        </w:rPr>
        <w:tab/>
        <w:t>r</w:t>
      </w:r>
      <w:r w:rsidR="00DE3D48" w:rsidRPr="00634C95">
        <w:rPr>
          <w:rFonts w:asciiTheme="minorHAnsi" w:hAnsiTheme="minorHAnsi" w:cstheme="minorHAnsi"/>
        </w:rPr>
        <w:t xml:space="preserve">oční množství splaškových vod </w:t>
      </w:r>
      <w:r w:rsidR="009108A6" w:rsidRPr="009A1FE7">
        <w:rPr>
          <w:rFonts w:asciiTheme="minorHAnsi" w:hAnsiTheme="minorHAnsi" w:cstheme="minorHAnsi"/>
          <w:color w:val="D9D9D9" w:themeColor="background1" w:themeShade="D9"/>
        </w:rPr>
        <w:tab/>
      </w:r>
      <w:r w:rsidR="00D46598">
        <w:rPr>
          <w:rFonts w:asciiTheme="minorHAnsi" w:hAnsiTheme="minorHAnsi" w:cstheme="minorHAnsi"/>
        </w:rPr>
        <w:t>142</w:t>
      </w:r>
      <w:r w:rsidR="002D48D2" w:rsidRPr="00634C95">
        <w:rPr>
          <w:rFonts w:asciiTheme="minorHAnsi" w:hAnsiTheme="minorHAnsi" w:cstheme="minorHAnsi"/>
        </w:rPr>
        <w:t xml:space="preserve"> m</w:t>
      </w:r>
      <w:r w:rsidR="002D48D2" w:rsidRPr="00634C95">
        <w:rPr>
          <w:rFonts w:asciiTheme="minorHAnsi" w:hAnsiTheme="minorHAnsi" w:cstheme="minorHAnsi"/>
          <w:vertAlign w:val="superscript"/>
        </w:rPr>
        <w:t>3</w:t>
      </w:r>
      <w:r w:rsidR="002D48D2" w:rsidRPr="00634C95">
        <w:rPr>
          <w:rFonts w:asciiTheme="minorHAnsi" w:hAnsiTheme="minorHAnsi" w:cstheme="minorHAnsi"/>
        </w:rPr>
        <w:t>/rok</w:t>
      </w:r>
    </w:p>
    <w:p w:rsidR="00DD4909" w:rsidRDefault="00DD4909" w:rsidP="00E54B62">
      <w:pPr>
        <w:jc w:val="both"/>
        <w:rPr>
          <w:rFonts w:asciiTheme="minorHAnsi" w:hAnsiTheme="minorHAnsi" w:cstheme="minorHAnsi"/>
          <w:b/>
        </w:rPr>
      </w:pPr>
    </w:p>
    <w:p w:rsidR="00C10652" w:rsidRPr="00C060A8" w:rsidRDefault="00107959" w:rsidP="00E54B62">
      <w:pPr>
        <w:jc w:val="both"/>
        <w:rPr>
          <w:rFonts w:asciiTheme="minorHAnsi" w:hAnsiTheme="minorHAnsi" w:cstheme="minorHAnsi"/>
          <w:b/>
        </w:rPr>
      </w:pPr>
      <w:r w:rsidRPr="00C060A8">
        <w:rPr>
          <w:rFonts w:asciiTheme="minorHAnsi" w:hAnsiTheme="minorHAnsi" w:cstheme="minorHAnsi"/>
          <w:b/>
        </w:rPr>
        <w:t>Základní předpoklady výstavby</w:t>
      </w:r>
    </w:p>
    <w:p w:rsidR="00107959" w:rsidRPr="00D1417D" w:rsidRDefault="00107959" w:rsidP="00C721EB">
      <w:pPr>
        <w:jc w:val="both"/>
        <w:rPr>
          <w:rFonts w:asciiTheme="minorHAnsi" w:hAnsiTheme="minorHAnsi" w:cstheme="minorHAnsi"/>
        </w:rPr>
      </w:pPr>
      <w:r w:rsidRPr="00D1417D">
        <w:rPr>
          <w:rFonts w:asciiTheme="minorHAnsi" w:hAnsiTheme="minorHAnsi" w:cstheme="minorHAnsi"/>
          <w:snapToGrid w:val="0"/>
        </w:rPr>
        <w:t xml:space="preserve">Předpokládané zahájení stavby je stanoveno předběžně na měsíc </w:t>
      </w:r>
      <w:r w:rsidR="000B33A6">
        <w:rPr>
          <w:rFonts w:asciiTheme="minorHAnsi" w:hAnsiTheme="minorHAnsi" w:cstheme="minorHAnsi"/>
          <w:snapToGrid w:val="0"/>
        </w:rPr>
        <w:t>březen</w:t>
      </w:r>
      <w:r w:rsidRPr="00D1417D">
        <w:rPr>
          <w:rFonts w:asciiTheme="minorHAnsi" w:hAnsiTheme="minorHAnsi" w:cstheme="minorHAnsi"/>
          <w:snapToGrid w:val="0"/>
        </w:rPr>
        <w:t xml:space="preserve"> roku 202</w:t>
      </w:r>
      <w:r w:rsidR="000B33A6">
        <w:rPr>
          <w:rFonts w:asciiTheme="minorHAnsi" w:hAnsiTheme="minorHAnsi" w:cstheme="minorHAnsi"/>
          <w:snapToGrid w:val="0"/>
        </w:rPr>
        <w:t>4</w:t>
      </w:r>
      <w:r w:rsidRPr="00D1417D">
        <w:rPr>
          <w:rFonts w:asciiTheme="minorHAnsi" w:hAnsiTheme="minorHAnsi" w:cstheme="minorHAnsi"/>
          <w:snapToGrid w:val="0"/>
        </w:rPr>
        <w:t xml:space="preserve">. Tento termín je závislý na termínu vydání stavebního povolení a na termínu výběru dodavatele stavby. V případě dodržení termínu zahájení stavby je stanoven předběžně termín ukončení stavby na </w:t>
      </w:r>
      <w:r w:rsidR="000B33A6">
        <w:rPr>
          <w:rFonts w:asciiTheme="minorHAnsi" w:hAnsiTheme="minorHAnsi" w:cstheme="minorHAnsi"/>
          <w:snapToGrid w:val="0"/>
        </w:rPr>
        <w:t>říjen</w:t>
      </w:r>
      <w:r w:rsidRPr="00D1417D">
        <w:rPr>
          <w:rFonts w:asciiTheme="minorHAnsi" w:hAnsiTheme="minorHAnsi" w:cstheme="minorHAnsi"/>
          <w:snapToGrid w:val="0"/>
        </w:rPr>
        <w:t xml:space="preserve"> 202</w:t>
      </w:r>
      <w:r w:rsidR="000B33A6">
        <w:rPr>
          <w:rFonts w:asciiTheme="minorHAnsi" w:hAnsiTheme="minorHAnsi" w:cstheme="minorHAnsi"/>
          <w:snapToGrid w:val="0"/>
        </w:rPr>
        <w:t>4</w:t>
      </w:r>
      <w:r w:rsidRPr="00D1417D">
        <w:rPr>
          <w:rFonts w:asciiTheme="minorHAnsi" w:hAnsiTheme="minorHAnsi" w:cstheme="minorHAnsi"/>
          <w:snapToGrid w:val="0"/>
        </w:rPr>
        <w:t>.</w:t>
      </w:r>
      <w:r w:rsidR="00765CE1" w:rsidRPr="00D1417D">
        <w:rPr>
          <w:rFonts w:asciiTheme="minorHAnsi" w:hAnsiTheme="minorHAnsi" w:cstheme="minorHAnsi"/>
          <w:snapToGrid w:val="0"/>
        </w:rPr>
        <w:t xml:space="preserve"> </w:t>
      </w:r>
      <w:r w:rsidRPr="00D1417D">
        <w:rPr>
          <w:rFonts w:asciiTheme="minorHAnsi" w:hAnsiTheme="minorHAnsi" w:cstheme="minorHAnsi"/>
        </w:rPr>
        <w:t xml:space="preserve">Předpokládaná časová lhůta výstavby dle výše uvedených údajů činí </w:t>
      </w:r>
      <w:r w:rsidR="000B33A6">
        <w:rPr>
          <w:rFonts w:asciiTheme="minorHAnsi" w:hAnsiTheme="minorHAnsi" w:cstheme="minorHAnsi"/>
        </w:rPr>
        <w:t>8</w:t>
      </w:r>
      <w:r w:rsidRPr="00D1417D">
        <w:rPr>
          <w:rFonts w:asciiTheme="minorHAnsi" w:hAnsiTheme="minorHAnsi" w:cstheme="minorHAnsi"/>
        </w:rPr>
        <w:t xml:space="preserve"> měsíců. </w:t>
      </w:r>
      <w:r w:rsidRPr="00D1417D">
        <w:rPr>
          <w:rFonts w:asciiTheme="minorHAnsi" w:hAnsiTheme="minorHAnsi" w:cstheme="minorHAnsi"/>
          <w:bCs/>
        </w:rPr>
        <w:t>Stavba nebude členěna na etapy.</w:t>
      </w:r>
    </w:p>
    <w:p w:rsidR="00107959" w:rsidRPr="00C060A8" w:rsidRDefault="00107959" w:rsidP="00E54B62">
      <w:pPr>
        <w:spacing w:before="120"/>
        <w:jc w:val="both"/>
        <w:rPr>
          <w:rFonts w:asciiTheme="minorHAnsi" w:hAnsiTheme="minorHAnsi" w:cstheme="minorHAnsi"/>
          <w:b/>
        </w:rPr>
      </w:pPr>
      <w:r w:rsidRPr="00C060A8">
        <w:rPr>
          <w:rFonts w:asciiTheme="minorHAnsi" w:hAnsiTheme="minorHAnsi" w:cstheme="minorHAnsi"/>
          <w:b/>
        </w:rPr>
        <w:t>Orientační náklady stavby</w:t>
      </w:r>
    </w:p>
    <w:p w:rsidR="00107959" w:rsidRPr="00D1417D" w:rsidRDefault="00107959" w:rsidP="00C721EB">
      <w:pPr>
        <w:jc w:val="both"/>
        <w:rPr>
          <w:rFonts w:asciiTheme="minorHAnsi" w:hAnsiTheme="minorHAnsi" w:cstheme="minorHAnsi"/>
          <w:snapToGrid w:val="0"/>
        </w:rPr>
      </w:pPr>
      <w:r w:rsidRPr="00D1417D">
        <w:rPr>
          <w:rFonts w:asciiTheme="minorHAnsi" w:hAnsiTheme="minorHAnsi" w:cstheme="minorHAnsi"/>
          <w:snapToGrid w:val="0"/>
        </w:rPr>
        <w:t xml:space="preserve">Předpokládané náklady na stavbu byly v této fázi zpracování projektové dokumentace stanoveny odborným odhadem ve výši </w:t>
      </w:r>
      <w:r w:rsidR="000B33A6" w:rsidRPr="000B33A6">
        <w:rPr>
          <w:rFonts w:asciiTheme="minorHAnsi" w:hAnsiTheme="minorHAnsi" w:cstheme="minorHAnsi"/>
          <w:snapToGrid w:val="0"/>
        </w:rPr>
        <w:t>1</w:t>
      </w:r>
      <w:r w:rsidR="00EB39C3">
        <w:rPr>
          <w:rFonts w:asciiTheme="minorHAnsi" w:hAnsiTheme="minorHAnsi" w:cstheme="minorHAnsi"/>
          <w:snapToGrid w:val="0"/>
        </w:rPr>
        <w:t>6</w:t>
      </w:r>
      <w:r w:rsidR="000B33A6">
        <w:rPr>
          <w:rFonts w:asciiTheme="minorHAnsi" w:hAnsiTheme="minorHAnsi" w:cstheme="minorHAnsi"/>
          <w:snapToGrid w:val="0"/>
        </w:rPr>
        <w:t>,</w:t>
      </w:r>
      <w:r w:rsidR="00EB39C3">
        <w:rPr>
          <w:rFonts w:asciiTheme="minorHAnsi" w:hAnsiTheme="minorHAnsi" w:cstheme="minorHAnsi"/>
          <w:snapToGrid w:val="0"/>
        </w:rPr>
        <w:t>6</w:t>
      </w:r>
      <w:r w:rsidRPr="00D1417D">
        <w:rPr>
          <w:rFonts w:asciiTheme="minorHAnsi" w:hAnsiTheme="minorHAnsi" w:cstheme="minorHAnsi"/>
          <w:snapToGrid w:val="0"/>
        </w:rPr>
        <w:t xml:space="preserve"> mil. Kč. Tato částka bude závislá na jednotlivých nabídkách dodavatelů ve výběrovém řízení.</w:t>
      </w:r>
    </w:p>
    <w:p w:rsidR="00107959" w:rsidRPr="00C060A8" w:rsidRDefault="00107959" w:rsidP="00C721EB">
      <w:pPr>
        <w:jc w:val="both"/>
        <w:rPr>
          <w:rFonts w:asciiTheme="minorHAnsi" w:hAnsiTheme="minorHAnsi" w:cstheme="minorHAnsi"/>
          <w:b/>
        </w:rPr>
      </w:pPr>
    </w:p>
    <w:p w:rsidR="00821566" w:rsidRPr="00C060A8" w:rsidRDefault="00821566" w:rsidP="00FE2B10">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2. 2.</w:t>
      </w:r>
      <w:r w:rsidRPr="00C060A8">
        <w:rPr>
          <w:rFonts w:asciiTheme="minorHAnsi" w:hAnsiTheme="minorHAnsi" w:cstheme="minorHAnsi"/>
          <w:b/>
          <w:bCs/>
          <w:u w:val="single"/>
        </w:rPr>
        <w:tab/>
        <w:t>Celkové urbanistické a architektonické řešení</w:t>
      </w:r>
    </w:p>
    <w:p w:rsidR="0056625E" w:rsidRPr="00C060A8" w:rsidRDefault="0056625E" w:rsidP="00C721EB">
      <w:pPr>
        <w:pStyle w:val="Bezmezer"/>
        <w:spacing w:before="120"/>
        <w:jc w:val="both"/>
        <w:rPr>
          <w:rFonts w:cstheme="minorHAnsi"/>
          <w:b/>
        </w:rPr>
      </w:pPr>
      <w:r w:rsidRPr="00C060A8">
        <w:rPr>
          <w:rFonts w:cstheme="minorHAnsi"/>
          <w:b/>
        </w:rPr>
        <w:t>Urbanistické řešení</w:t>
      </w:r>
    </w:p>
    <w:p w:rsidR="00DD168A" w:rsidRPr="00FF67E5" w:rsidRDefault="000B33A6" w:rsidP="00C773D1">
      <w:pPr>
        <w:autoSpaceDE w:val="0"/>
        <w:autoSpaceDN w:val="0"/>
        <w:adjustRightInd w:val="0"/>
        <w:jc w:val="both"/>
        <w:rPr>
          <w:rFonts w:asciiTheme="minorHAnsi" w:hAnsiTheme="minorHAnsi" w:cstheme="minorHAnsi"/>
        </w:rPr>
      </w:pPr>
      <w:r w:rsidRPr="00DB1421">
        <w:rPr>
          <w:rFonts w:asciiTheme="minorHAnsi" w:hAnsiTheme="minorHAnsi" w:cstheme="minorHAnsi"/>
          <w:snapToGrid w:val="0"/>
        </w:rPr>
        <w:t xml:space="preserve">Budova Staré radnice </w:t>
      </w:r>
      <w:proofErr w:type="spellStart"/>
      <w:r w:rsidRPr="00DB1421">
        <w:rPr>
          <w:rFonts w:asciiTheme="minorHAnsi" w:hAnsiTheme="minorHAnsi" w:cstheme="minorHAnsi"/>
          <w:snapToGrid w:val="0"/>
        </w:rPr>
        <w:t>čp</w:t>
      </w:r>
      <w:proofErr w:type="spellEnd"/>
      <w:r w:rsidRPr="00DB1421">
        <w:rPr>
          <w:rFonts w:asciiTheme="minorHAnsi" w:hAnsiTheme="minorHAnsi" w:cstheme="minorHAnsi"/>
          <w:snapToGrid w:val="0"/>
        </w:rPr>
        <w:t xml:space="preserve">. 1 je situována uprostřed náměstí Arnošta z Pardubic a tvoří spolu s přilehlou budovou </w:t>
      </w:r>
      <w:proofErr w:type="spellStart"/>
      <w:r w:rsidRPr="00DB1421">
        <w:rPr>
          <w:rFonts w:asciiTheme="minorHAnsi" w:hAnsiTheme="minorHAnsi" w:cstheme="minorHAnsi"/>
          <w:snapToGrid w:val="0"/>
        </w:rPr>
        <w:t>čp</w:t>
      </w:r>
      <w:proofErr w:type="spellEnd"/>
      <w:r w:rsidRPr="00DB1421">
        <w:rPr>
          <w:rFonts w:asciiTheme="minorHAnsi" w:hAnsiTheme="minorHAnsi" w:cstheme="minorHAnsi"/>
          <w:snapToGrid w:val="0"/>
        </w:rPr>
        <w:t>. 6 samostatný blok. Jedná se o významnou památku městské správy, jejíž původ sahá hluboko do středověku. I proto je objekt od roku 1996 zapsanou nemovitou kulturní památkou s</w:t>
      </w:r>
      <w:r>
        <w:rPr>
          <w:rFonts w:asciiTheme="minorHAnsi" w:hAnsiTheme="minorHAnsi" w:cstheme="minorHAnsi"/>
          <w:snapToGrid w:val="0"/>
        </w:rPr>
        <w:t> </w:t>
      </w:r>
      <w:r w:rsidRPr="00DB1421">
        <w:rPr>
          <w:rFonts w:asciiTheme="minorHAnsi" w:hAnsiTheme="minorHAnsi" w:cstheme="minorHAnsi"/>
          <w:snapToGrid w:val="0"/>
        </w:rPr>
        <w:t>rejstřík</w:t>
      </w:r>
      <w:r>
        <w:rPr>
          <w:rFonts w:asciiTheme="minorHAnsi" w:hAnsiTheme="minorHAnsi" w:cstheme="minorHAnsi"/>
          <w:snapToGrid w:val="0"/>
        </w:rPr>
        <w:t>ovým číslem</w:t>
      </w:r>
      <w:r w:rsidRPr="00DB1421">
        <w:rPr>
          <w:rFonts w:asciiTheme="minorHAnsi" w:hAnsiTheme="minorHAnsi" w:cstheme="minorHAnsi"/>
          <w:snapToGrid w:val="0"/>
        </w:rPr>
        <w:t xml:space="preserve"> 11229/2-4333.</w:t>
      </w:r>
      <w:r>
        <w:rPr>
          <w:rFonts w:asciiTheme="minorHAnsi" w:hAnsiTheme="minorHAnsi" w:cstheme="minorHAnsi"/>
          <w:snapToGrid w:val="0"/>
        </w:rPr>
        <w:t xml:space="preserve"> </w:t>
      </w:r>
      <w:r w:rsidRPr="00DB1421">
        <w:rPr>
          <w:rFonts w:asciiTheme="minorHAnsi" w:hAnsiTheme="minorHAnsi" w:cstheme="minorHAnsi"/>
          <w:snapToGrid w:val="0"/>
        </w:rPr>
        <w:t>Budova je v celém rozsahu jednopatrová a zastřešená valbovou střechou. Za budovou se na severovýchodní straně nachází nevelký dvorek ohrazený zdí, do níž je zahrnuta i nika se sochou sv. Jana Nepomuckého.</w:t>
      </w:r>
    </w:p>
    <w:p w:rsidR="00432339" w:rsidRPr="00C060A8" w:rsidRDefault="0056625E" w:rsidP="00E54B62">
      <w:pPr>
        <w:pStyle w:val="Bezmezer"/>
        <w:spacing w:before="120"/>
        <w:jc w:val="both"/>
        <w:rPr>
          <w:rFonts w:cstheme="minorHAnsi"/>
          <w:b/>
        </w:rPr>
      </w:pPr>
      <w:r w:rsidRPr="00C060A8">
        <w:rPr>
          <w:rFonts w:cstheme="minorHAnsi"/>
          <w:b/>
        </w:rPr>
        <w:t>Architektonické řešení</w:t>
      </w:r>
    </w:p>
    <w:p w:rsidR="000B33A6" w:rsidRPr="000B33A6" w:rsidRDefault="000B33A6" w:rsidP="000B33A6">
      <w:pPr>
        <w:autoSpaceDE w:val="0"/>
        <w:autoSpaceDN w:val="0"/>
        <w:adjustRightInd w:val="0"/>
        <w:jc w:val="both"/>
        <w:rPr>
          <w:rFonts w:asciiTheme="minorHAnsi" w:hAnsiTheme="minorHAnsi" w:cstheme="minorHAnsi"/>
        </w:rPr>
      </w:pPr>
      <w:r w:rsidRPr="000B33A6">
        <w:rPr>
          <w:rFonts w:asciiTheme="minorHAnsi" w:hAnsiTheme="minorHAnsi" w:cstheme="minorHAnsi"/>
        </w:rPr>
        <w:t xml:space="preserve">Budova Staré radnice </w:t>
      </w:r>
      <w:proofErr w:type="spellStart"/>
      <w:r w:rsidRPr="000B33A6">
        <w:rPr>
          <w:rFonts w:asciiTheme="minorHAnsi" w:hAnsiTheme="minorHAnsi" w:cstheme="minorHAnsi"/>
        </w:rPr>
        <w:t>čp</w:t>
      </w:r>
      <w:proofErr w:type="spellEnd"/>
      <w:r w:rsidRPr="000B33A6">
        <w:rPr>
          <w:rFonts w:asciiTheme="minorHAnsi" w:hAnsiTheme="minorHAnsi" w:cstheme="minorHAnsi"/>
        </w:rPr>
        <w:t xml:space="preserve">. 1 je situována uprostřed náměstí Arnošta z Pardubic a tvoří spolu s přilehlou budovou </w:t>
      </w:r>
      <w:proofErr w:type="spellStart"/>
      <w:r w:rsidRPr="000B33A6">
        <w:rPr>
          <w:rFonts w:asciiTheme="minorHAnsi" w:hAnsiTheme="minorHAnsi" w:cstheme="minorHAnsi"/>
        </w:rPr>
        <w:t>čp</w:t>
      </w:r>
      <w:proofErr w:type="spellEnd"/>
      <w:r w:rsidRPr="000B33A6">
        <w:rPr>
          <w:rFonts w:asciiTheme="minorHAnsi" w:hAnsiTheme="minorHAnsi" w:cstheme="minorHAnsi"/>
        </w:rPr>
        <w:t xml:space="preserve">. 6 samostatný blok. Budova je v celém rozsahu jednopatrová a zastřešená valbovou střechou. Jedná se o významnou památku městské správy, jejíž původ sahá hluboko do středověku. I proto je objekt od roku 1996 zapsanou nemovitou kulturní památkou s číslem rejstříku 11229/2-4333. </w:t>
      </w:r>
    </w:p>
    <w:p w:rsidR="00D1417D" w:rsidRDefault="000B33A6" w:rsidP="000B33A6">
      <w:pPr>
        <w:autoSpaceDE w:val="0"/>
        <w:autoSpaceDN w:val="0"/>
        <w:adjustRightInd w:val="0"/>
        <w:jc w:val="both"/>
        <w:rPr>
          <w:rFonts w:asciiTheme="minorHAnsi" w:hAnsiTheme="minorHAnsi" w:cstheme="minorHAnsi"/>
        </w:rPr>
      </w:pPr>
      <w:r w:rsidRPr="000B33A6">
        <w:rPr>
          <w:rFonts w:asciiTheme="minorHAnsi" w:hAnsiTheme="minorHAnsi" w:cstheme="minorHAnsi"/>
        </w:rPr>
        <w:t xml:space="preserve">Prostor podkroví je přístupný po </w:t>
      </w:r>
      <w:r w:rsidR="00DD4909">
        <w:rPr>
          <w:rFonts w:asciiTheme="minorHAnsi" w:hAnsiTheme="minorHAnsi" w:cstheme="minorHAnsi"/>
        </w:rPr>
        <w:t>již realizovaném ocelovém schodišti</w:t>
      </w:r>
      <w:r w:rsidRPr="000B33A6">
        <w:rPr>
          <w:rFonts w:asciiTheme="minorHAnsi" w:hAnsiTheme="minorHAnsi" w:cstheme="minorHAnsi"/>
        </w:rPr>
        <w:t xml:space="preserve">. Jedná se o velký dále nečleněný prostor nad celým půdorysem obou hlavních křídel objektu. Obvodové zdivo tvoří nízká půdní nadezdívka vyzděná z cihel bez omítky. Interiérem prostupuje celkem šest komínových </w:t>
      </w:r>
      <w:r w:rsidRPr="000B33A6">
        <w:rPr>
          <w:rFonts w:asciiTheme="minorHAnsi" w:hAnsiTheme="minorHAnsi" w:cstheme="minorHAnsi"/>
        </w:rPr>
        <w:lastRenderedPageBreak/>
        <w:t xml:space="preserve">nahrubo omítaných těles. Na krajním severozápadním komíně nad severním křídlem je pětiboký rámec utažené omítky s vročením 1881 a nečitelnými iniciálami. Komínová tělesa jsou s výjimkou výše uvedeného komína a komína poblíž dvorního úžlabí ukončena pod střechou a jejich zdivo pochází z druhé poloviny 19. století. Krov valbové střechy je tvořen hambálkovou soustavou se stojatými stolicemi. Pochází ze závěru 30. let 19. století, avšak byl novodobě pozměněn. Všechny původní vazné trámy byly v 90. letech 20. století vyřezány a nahrazeny ocelovými válcovanými traverzami osazenými níže do nadezdívky. Do vazných trámů byly původně začepovány sloupky stojaté stolice. Nynější sloupky jsou osazeny do ocelových patek na traverzách a jsou mohutnější a delší než původní sloupky. Tyto sloupky vynášejí vaznice spodní etáže krovu. Podélné zavětrování tvoří pásky. Přes vaznice jsou osedlány párové krokve spodními konci načepované do </w:t>
      </w:r>
      <w:proofErr w:type="spellStart"/>
      <w:r w:rsidRPr="000B33A6">
        <w:rPr>
          <w:rFonts w:asciiTheme="minorHAnsi" w:hAnsiTheme="minorHAnsi" w:cstheme="minorHAnsi"/>
        </w:rPr>
        <w:t>krátčat</w:t>
      </w:r>
      <w:proofErr w:type="spellEnd"/>
      <w:r w:rsidRPr="000B33A6">
        <w:rPr>
          <w:rFonts w:asciiTheme="minorHAnsi" w:hAnsiTheme="minorHAnsi" w:cstheme="minorHAnsi"/>
        </w:rPr>
        <w:t xml:space="preserve"> a spojené ve dvou úrovních hambálky. Veškeré dřevo je ručně opracované, spoje jsou čepové, jištěné dřevěnými kolíky. Střecha je krytá staršími keramickými drážkovými taškami. Ve střední části půdy je odhalen rub plackové klenby. V přední části je místy zachována dlažba ze čtvercových cihelných dlaždic a nad velkou schodišťovou halou je novodobá betonová podlaha. Celý půdní prostor je v současné době bez využití.</w:t>
      </w:r>
    </w:p>
    <w:p w:rsidR="00D1417D" w:rsidRPr="000B33A6" w:rsidRDefault="000B33A6" w:rsidP="00D1417D">
      <w:pPr>
        <w:autoSpaceDE w:val="0"/>
        <w:autoSpaceDN w:val="0"/>
        <w:adjustRightInd w:val="0"/>
        <w:jc w:val="both"/>
        <w:rPr>
          <w:rFonts w:asciiTheme="minorHAnsi" w:hAnsiTheme="minorHAnsi" w:cstheme="minorHAnsi"/>
        </w:rPr>
      </w:pPr>
      <w:r w:rsidRPr="000B33A6">
        <w:rPr>
          <w:rFonts w:asciiTheme="minorHAnsi" w:hAnsiTheme="minorHAnsi" w:cstheme="minorHAnsi"/>
        </w:rPr>
        <w:t xml:space="preserve">Budova </w:t>
      </w:r>
      <w:proofErr w:type="spellStart"/>
      <w:r w:rsidRPr="000B33A6">
        <w:rPr>
          <w:rFonts w:asciiTheme="minorHAnsi" w:hAnsiTheme="minorHAnsi" w:cstheme="minorHAnsi"/>
        </w:rPr>
        <w:t>čp</w:t>
      </w:r>
      <w:proofErr w:type="spellEnd"/>
      <w:r w:rsidRPr="000B33A6">
        <w:rPr>
          <w:rFonts w:asciiTheme="minorHAnsi" w:hAnsiTheme="minorHAnsi" w:cstheme="minorHAnsi"/>
        </w:rPr>
        <w:t xml:space="preserve">. 1 je významným historickým objektem, proto je snahou, aby se navrhované stavební úpravy pro podkrovní vestavbu projevily na vnějším vzhledu pouze v minimální míře. Řešeným úkolem je spojit stávající historické prostory a požadavky památkové péče se současnými požadavky na provoz institucí, které v budově sídlí. Návrh s ohledem na zamýšlené funkční využití podkroví minimalizuje zásahy do stavební podstaty objektu. Nové potřebné konstrukce jsou do staré hmoty pokud možno nerušeně vkládány či ke starému přiřazovány. Hlavní snahou bylo zachovat charakter půdního prostoru. Z tohoto důvodu jsou oba prostory přístupné veřejnosti otevřeny do krovu. Prostor sálu bude osvětlen </w:t>
      </w:r>
      <w:r w:rsidR="00DD4909">
        <w:rPr>
          <w:rFonts w:asciiTheme="minorHAnsi" w:hAnsiTheme="minorHAnsi" w:cstheme="minorHAnsi"/>
        </w:rPr>
        <w:t xml:space="preserve">trojicí </w:t>
      </w:r>
      <w:r w:rsidR="005E574A">
        <w:rPr>
          <w:rFonts w:asciiTheme="minorHAnsi" w:hAnsiTheme="minorHAnsi" w:cstheme="minorHAnsi"/>
        </w:rPr>
        <w:t>obnovovaný</w:t>
      </w:r>
      <w:r w:rsidR="00DD4909">
        <w:rPr>
          <w:rFonts w:asciiTheme="minorHAnsi" w:hAnsiTheme="minorHAnsi" w:cstheme="minorHAnsi"/>
        </w:rPr>
        <w:t>ch</w:t>
      </w:r>
      <w:r w:rsidR="005E574A">
        <w:rPr>
          <w:rFonts w:asciiTheme="minorHAnsi" w:hAnsiTheme="minorHAnsi" w:cstheme="minorHAnsi"/>
        </w:rPr>
        <w:t xml:space="preserve"> vikýř</w:t>
      </w:r>
      <w:r w:rsidR="00DD4909">
        <w:rPr>
          <w:rFonts w:asciiTheme="minorHAnsi" w:hAnsiTheme="minorHAnsi" w:cstheme="minorHAnsi"/>
        </w:rPr>
        <w:t>ů</w:t>
      </w:r>
      <w:r w:rsidR="005E574A" w:rsidRPr="000B33A6">
        <w:rPr>
          <w:rFonts w:asciiTheme="minorHAnsi" w:hAnsiTheme="minorHAnsi" w:cstheme="minorHAnsi"/>
        </w:rPr>
        <w:t xml:space="preserve"> </w:t>
      </w:r>
      <w:r w:rsidR="005E574A">
        <w:rPr>
          <w:rFonts w:asciiTheme="minorHAnsi" w:hAnsiTheme="minorHAnsi" w:cstheme="minorHAnsi"/>
        </w:rPr>
        <w:t xml:space="preserve">a </w:t>
      </w:r>
      <w:r w:rsidRPr="000B33A6">
        <w:rPr>
          <w:rFonts w:asciiTheme="minorHAnsi" w:hAnsiTheme="minorHAnsi" w:cstheme="minorHAnsi"/>
        </w:rPr>
        <w:t xml:space="preserve">ateliérovým oknem osazeným při hřebeni na jihozápadní i severovýchodní stranu střechy tak, aby došlo k co nejmenšímu narušení pohledově exponované strany orientované do náměstí. Z opačného směru bude ateliérové okno částečně kryto stávající střešní lávkou. Sklad knih bude osvětlen převážně umělým osvětlením </w:t>
      </w:r>
      <w:r w:rsidR="005E574A">
        <w:rPr>
          <w:rFonts w:asciiTheme="minorHAnsi" w:hAnsiTheme="minorHAnsi" w:cstheme="minorHAnsi"/>
        </w:rPr>
        <w:t xml:space="preserve">a </w:t>
      </w:r>
      <w:r w:rsidR="00DD4909">
        <w:rPr>
          <w:rFonts w:asciiTheme="minorHAnsi" w:hAnsiTheme="minorHAnsi" w:cstheme="minorHAnsi"/>
        </w:rPr>
        <w:t xml:space="preserve">dále </w:t>
      </w:r>
      <w:r w:rsidRPr="000B33A6">
        <w:rPr>
          <w:rFonts w:asciiTheme="minorHAnsi" w:hAnsiTheme="minorHAnsi" w:cstheme="minorHAnsi"/>
        </w:rPr>
        <w:t xml:space="preserve">dvěma malými pultovými vikýři na západní a východní straně ve shodném provedení jako </w:t>
      </w:r>
      <w:r w:rsidR="00DD4909">
        <w:rPr>
          <w:rFonts w:asciiTheme="minorHAnsi" w:hAnsiTheme="minorHAnsi" w:cstheme="minorHAnsi"/>
        </w:rPr>
        <w:t xml:space="preserve">nové </w:t>
      </w:r>
      <w:r w:rsidRPr="000B33A6">
        <w:rPr>
          <w:rFonts w:asciiTheme="minorHAnsi" w:hAnsiTheme="minorHAnsi" w:cstheme="minorHAnsi"/>
        </w:rPr>
        <w:t xml:space="preserve">vikýře v sálu. Krytina všech nových vikýřů bude materiálově a barevně sladěna s okolní střešní krytinou. Čelo a boky vikýřů budou pobity prkny. Střešní okna osvětlující sál jsou řešena jako ateliérová přes hřeben s vnějším oplechováním z mědi. Střecha bude z vnitřní strany opláštěná sádrokartonovými deskami s výjimkou sálu, kde bude obklad z dřevěných latí. Nosná konstrukce podlah bude řešena roštěm z ocelových vazníků s využitím stávajících prvků, který bude uložen na půdní nadezdívku nosných stěn. Díky tomuto řešení bude nová podlaha zcela nezávislá na konstrukci stropů prvního patra. Prostory skladu knih budou v úrovni pod hambálky opatřeny sádrokartonovým podhledem. Nové příčky jsou uvažované rovněž jako sádrokartonové. Podlahy sálu jsou navrženy z dřevěných vlysů a korespondují s podlahami v přízemí budovy. Ve skladu knih je na podlaze navržen zátěžový vinyl. V toaletách je použita dekorativní omyvatelná </w:t>
      </w:r>
      <w:proofErr w:type="spellStart"/>
      <w:r w:rsidRPr="000B33A6">
        <w:rPr>
          <w:rFonts w:asciiTheme="minorHAnsi" w:hAnsiTheme="minorHAnsi" w:cstheme="minorHAnsi"/>
        </w:rPr>
        <w:t>mikrocementová</w:t>
      </w:r>
      <w:proofErr w:type="spellEnd"/>
      <w:r w:rsidRPr="000B33A6">
        <w:rPr>
          <w:rFonts w:asciiTheme="minorHAnsi" w:hAnsiTheme="minorHAnsi" w:cstheme="minorHAnsi"/>
        </w:rPr>
        <w:t xml:space="preserve"> stěrka a stejně jsou pojednány i stěny těchto prostorů. Konstrukce ze sádrokartonu budou opatřeny bílou výmalbou, pouze stěny bloku s výtahovou šachtou a strojovnou budou opláštěné </w:t>
      </w:r>
      <w:proofErr w:type="spellStart"/>
      <w:r w:rsidRPr="000B33A6">
        <w:rPr>
          <w:rFonts w:asciiTheme="minorHAnsi" w:hAnsiTheme="minorHAnsi" w:cstheme="minorHAnsi"/>
        </w:rPr>
        <w:t>vláknocementovými</w:t>
      </w:r>
      <w:proofErr w:type="spellEnd"/>
      <w:r w:rsidRPr="000B33A6">
        <w:rPr>
          <w:rFonts w:asciiTheme="minorHAnsi" w:hAnsiTheme="minorHAnsi" w:cstheme="minorHAnsi"/>
        </w:rPr>
        <w:t xml:space="preserve"> deskami v tmavě šedém odstínu.</w:t>
      </w:r>
    </w:p>
    <w:p w:rsidR="000B33A6" w:rsidRDefault="000B33A6" w:rsidP="00D1417D">
      <w:pPr>
        <w:autoSpaceDE w:val="0"/>
        <w:autoSpaceDN w:val="0"/>
        <w:adjustRightInd w:val="0"/>
        <w:jc w:val="both"/>
        <w:rPr>
          <w:rFonts w:asciiTheme="minorHAnsi" w:hAnsiTheme="minorHAnsi" w:cstheme="minorHAnsi"/>
          <w:color w:val="FF0000"/>
        </w:rPr>
      </w:pPr>
    </w:p>
    <w:p w:rsidR="00233FF8" w:rsidRPr="00C060A8" w:rsidRDefault="00821566" w:rsidP="00E54B62">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 xml:space="preserve">2. </w:t>
      </w:r>
      <w:r w:rsidR="00233FF8" w:rsidRPr="00C060A8">
        <w:rPr>
          <w:rFonts w:asciiTheme="minorHAnsi" w:hAnsiTheme="minorHAnsi" w:cstheme="minorHAnsi"/>
          <w:b/>
          <w:bCs/>
          <w:u w:val="single"/>
        </w:rPr>
        <w:t>3.</w:t>
      </w:r>
      <w:r w:rsidR="00233FF8" w:rsidRPr="00C060A8">
        <w:rPr>
          <w:rFonts w:asciiTheme="minorHAnsi" w:hAnsiTheme="minorHAnsi" w:cstheme="minorHAnsi"/>
          <w:b/>
          <w:bCs/>
          <w:u w:val="single"/>
        </w:rPr>
        <w:tab/>
        <w:t>Dispoziční a provozní řešení</w:t>
      </w:r>
    </w:p>
    <w:p w:rsidR="00D1417D" w:rsidRPr="00DD168A" w:rsidRDefault="000B33A6" w:rsidP="00DE0E58">
      <w:pPr>
        <w:autoSpaceDE w:val="0"/>
        <w:autoSpaceDN w:val="0"/>
        <w:adjustRightInd w:val="0"/>
        <w:spacing w:before="120"/>
        <w:jc w:val="both"/>
        <w:rPr>
          <w:rFonts w:asciiTheme="minorHAnsi" w:hAnsiTheme="minorHAnsi" w:cstheme="minorHAnsi"/>
          <w:color w:val="FF0000"/>
        </w:rPr>
      </w:pPr>
      <w:r w:rsidRPr="000B33A6">
        <w:rPr>
          <w:rFonts w:asciiTheme="minorHAnsi" w:hAnsiTheme="minorHAnsi" w:cstheme="minorHAnsi"/>
        </w:rPr>
        <w:t xml:space="preserve">Po analýze půdního prostrou byla navržena koncepce převážně otevřeného prostoru, který je rozdělen na dvě části – </w:t>
      </w:r>
      <w:r w:rsidR="00940CDB">
        <w:rPr>
          <w:rFonts w:asciiTheme="minorHAnsi" w:hAnsiTheme="minorHAnsi" w:cstheme="minorHAnsi"/>
        </w:rPr>
        <w:t>výstavní</w:t>
      </w:r>
      <w:r w:rsidRPr="000B33A6">
        <w:rPr>
          <w:rFonts w:asciiTheme="minorHAnsi" w:hAnsiTheme="minorHAnsi" w:cstheme="minorHAnsi"/>
        </w:rPr>
        <w:t xml:space="preserve"> sál a sklad knih. Pro přístup do nově využitého podkroví je </w:t>
      </w:r>
      <w:r w:rsidR="005E574A">
        <w:rPr>
          <w:rFonts w:asciiTheme="minorHAnsi" w:hAnsiTheme="minorHAnsi" w:cstheme="minorHAnsi"/>
        </w:rPr>
        <w:t xml:space="preserve">využité již </w:t>
      </w:r>
      <w:r w:rsidR="00DD4909">
        <w:rPr>
          <w:rFonts w:asciiTheme="minorHAnsi" w:hAnsiTheme="minorHAnsi" w:cstheme="minorHAnsi"/>
        </w:rPr>
        <w:t>realizované</w:t>
      </w:r>
      <w:r w:rsidR="005E574A">
        <w:rPr>
          <w:rFonts w:asciiTheme="minorHAnsi" w:hAnsiTheme="minorHAnsi" w:cstheme="minorHAnsi"/>
        </w:rPr>
        <w:t xml:space="preserve"> ocelové</w:t>
      </w:r>
      <w:r w:rsidRPr="000B33A6">
        <w:rPr>
          <w:rFonts w:asciiTheme="minorHAnsi" w:hAnsiTheme="minorHAnsi" w:cstheme="minorHAnsi"/>
        </w:rPr>
        <w:t xml:space="preserve"> trojramenné schodiště</w:t>
      </w:r>
      <w:r w:rsidR="00DD4909">
        <w:rPr>
          <w:rFonts w:asciiTheme="minorHAnsi" w:hAnsiTheme="minorHAnsi" w:cstheme="minorHAnsi"/>
        </w:rPr>
        <w:t xml:space="preserve"> navazující </w:t>
      </w:r>
      <w:r w:rsidRPr="000B33A6">
        <w:rPr>
          <w:rFonts w:asciiTheme="minorHAnsi" w:hAnsiTheme="minorHAnsi" w:cstheme="minorHAnsi"/>
        </w:rPr>
        <w:t>na schodiště do patra budovy</w:t>
      </w:r>
      <w:r w:rsidR="00DD4909">
        <w:rPr>
          <w:rFonts w:asciiTheme="minorHAnsi" w:hAnsiTheme="minorHAnsi" w:cstheme="minorHAnsi"/>
        </w:rPr>
        <w:t>, které</w:t>
      </w:r>
      <w:r w:rsidRPr="000B33A6">
        <w:rPr>
          <w:rFonts w:asciiTheme="minorHAnsi" w:hAnsiTheme="minorHAnsi" w:cstheme="minorHAnsi"/>
        </w:rPr>
        <w:t xml:space="preserve"> ústí do podkrovní haly</w:t>
      </w:r>
      <w:r w:rsidR="00DD4909">
        <w:rPr>
          <w:rFonts w:asciiTheme="minorHAnsi" w:hAnsiTheme="minorHAnsi" w:cstheme="minorHAnsi"/>
        </w:rPr>
        <w:t xml:space="preserve">. Tento ústřední prostor </w:t>
      </w:r>
      <w:r w:rsidRPr="000B33A6">
        <w:rPr>
          <w:rFonts w:asciiTheme="minorHAnsi" w:hAnsiTheme="minorHAnsi" w:cstheme="minorHAnsi"/>
        </w:rPr>
        <w:t xml:space="preserve">je otevřen do krovu a osvětlen okny ve </w:t>
      </w:r>
      <w:r w:rsidR="00DD4909">
        <w:rPr>
          <w:rFonts w:asciiTheme="minorHAnsi" w:hAnsiTheme="minorHAnsi" w:cstheme="minorHAnsi"/>
        </w:rPr>
        <w:t xml:space="preserve">stávajícím </w:t>
      </w:r>
      <w:r w:rsidRPr="000B33A6">
        <w:rPr>
          <w:rFonts w:asciiTheme="minorHAnsi" w:hAnsiTheme="minorHAnsi" w:cstheme="minorHAnsi"/>
        </w:rPr>
        <w:t xml:space="preserve">vikýři. Podél jihovýchodní strany budovy je umístěn sklad knih s odhadovanou kapacitou 20.000 svazků. Přístupný je přímo ze schodišťové haly v podkroví. Sklad knih bude opatřen podhledem. Provozně je propojen </w:t>
      </w:r>
      <w:r w:rsidR="00DD4909">
        <w:rPr>
          <w:rFonts w:asciiTheme="minorHAnsi" w:hAnsiTheme="minorHAnsi" w:cstheme="minorHAnsi"/>
        </w:rPr>
        <w:t xml:space="preserve">stávajícím </w:t>
      </w:r>
      <w:r w:rsidRPr="000B33A6">
        <w:rPr>
          <w:rFonts w:asciiTheme="minorHAnsi" w:hAnsiTheme="minorHAnsi" w:cstheme="minorHAnsi"/>
        </w:rPr>
        <w:t xml:space="preserve">výtahem s knihovnou situovanou v patře budovy. Z haly jsou přístupné také toalety </w:t>
      </w:r>
      <w:r w:rsidRPr="000B33A6">
        <w:rPr>
          <w:rFonts w:asciiTheme="minorHAnsi" w:hAnsiTheme="minorHAnsi" w:cstheme="minorHAnsi"/>
        </w:rPr>
        <w:lastRenderedPageBreak/>
        <w:t>vyčleněné z prostoru skladu. Na opačné straně haly ústí krátká chodba, která vede k výtahu. Naproti schodišti se nachází vstup do v</w:t>
      </w:r>
      <w:r w:rsidR="00940CDB">
        <w:rPr>
          <w:rFonts w:asciiTheme="minorHAnsi" w:hAnsiTheme="minorHAnsi" w:cstheme="minorHAnsi"/>
        </w:rPr>
        <w:t>ýstavního</w:t>
      </w:r>
      <w:r w:rsidRPr="000B33A6">
        <w:rPr>
          <w:rFonts w:asciiTheme="minorHAnsi" w:hAnsiTheme="minorHAnsi" w:cstheme="minorHAnsi"/>
        </w:rPr>
        <w:t xml:space="preserve"> sálu, který je od schodišťové haly oddělen skleněnou příčkou. Sál zaujímá celou severozápadní část dispozice a je otevřen do krovu. Po stranách dispozice zasahuje téměř až k půdní nadezdívce. Prostorem sálu volně procházejí tři stávající komíny. Při východní straně prostupuje sálem blok obsahující výtahovou šachtu, </w:t>
      </w:r>
      <w:r w:rsidR="00DD4909">
        <w:rPr>
          <w:rFonts w:asciiTheme="minorHAnsi" w:hAnsiTheme="minorHAnsi" w:cstheme="minorHAnsi"/>
        </w:rPr>
        <w:t>technickou místnost</w:t>
      </w:r>
      <w:r w:rsidRPr="000B33A6">
        <w:rPr>
          <w:rFonts w:asciiTheme="minorHAnsi" w:hAnsiTheme="minorHAnsi" w:cstheme="minorHAnsi"/>
        </w:rPr>
        <w:t xml:space="preserve"> a niku pro kuchyňku. Na severním konci je pak navržena </w:t>
      </w:r>
      <w:proofErr w:type="spellStart"/>
      <w:r w:rsidRPr="000B33A6">
        <w:rPr>
          <w:rFonts w:asciiTheme="minorHAnsi" w:hAnsiTheme="minorHAnsi" w:cstheme="minorHAnsi"/>
        </w:rPr>
        <w:t>polopříčka</w:t>
      </w:r>
      <w:proofErr w:type="spellEnd"/>
      <w:r w:rsidRPr="000B33A6">
        <w:rPr>
          <w:rFonts w:asciiTheme="minorHAnsi" w:hAnsiTheme="minorHAnsi" w:cstheme="minorHAnsi"/>
        </w:rPr>
        <w:t xml:space="preserve">, kterou lze během pořádání nejrůznějších akcí využít pro promítání a prostor za ní pro uskladnění </w:t>
      </w:r>
      <w:r w:rsidR="00BE763B">
        <w:rPr>
          <w:rFonts w:asciiTheme="minorHAnsi" w:hAnsiTheme="minorHAnsi" w:cstheme="minorHAnsi"/>
        </w:rPr>
        <w:t>mobiliáře</w:t>
      </w:r>
      <w:r w:rsidRPr="000B33A6">
        <w:rPr>
          <w:rFonts w:asciiTheme="minorHAnsi" w:hAnsiTheme="minorHAnsi" w:cstheme="minorHAnsi"/>
        </w:rPr>
        <w:t xml:space="preserve"> v případě, že bude naopak potřeba v sálu volný prostor (např. během konání výstav). Uvažovaná kapacita sálu je 50 osob. Součástí vloženého bloku při východní straně sálu je nika orientovaná do prostoru, která bude vybavena policemi a věšáky pro odložení oblečení.</w:t>
      </w:r>
    </w:p>
    <w:p w:rsidR="00895660" w:rsidRDefault="00895660" w:rsidP="00E54B62">
      <w:pPr>
        <w:tabs>
          <w:tab w:val="left" w:pos="1276"/>
        </w:tabs>
        <w:jc w:val="both"/>
        <w:rPr>
          <w:rFonts w:asciiTheme="minorHAnsi" w:hAnsiTheme="minorHAnsi" w:cstheme="minorHAnsi"/>
          <w:b/>
          <w:bCs/>
          <w:u w:val="single"/>
        </w:rPr>
      </w:pPr>
    </w:p>
    <w:p w:rsidR="00CC2C13" w:rsidRPr="00C060A8" w:rsidRDefault="00821566" w:rsidP="00E54B62">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0030284B" w:rsidRPr="00C060A8">
        <w:rPr>
          <w:rFonts w:asciiTheme="minorHAnsi" w:hAnsiTheme="minorHAnsi" w:cstheme="minorHAnsi"/>
          <w:b/>
          <w:bCs/>
          <w:u w:val="single"/>
        </w:rPr>
        <w:t>2. 4.</w:t>
      </w:r>
      <w:r w:rsidR="0030284B" w:rsidRPr="00C060A8">
        <w:rPr>
          <w:rFonts w:asciiTheme="minorHAnsi" w:hAnsiTheme="minorHAnsi" w:cstheme="minorHAnsi"/>
          <w:b/>
          <w:bCs/>
          <w:u w:val="single"/>
        </w:rPr>
        <w:tab/>
      </w:r>
      <w:r w:rsidR="00233FF8" w:rsidRPr="00C060A8">
        <w:rPr>
          <w:rFonts w:asciiTheme="minorHAnsi" w:hAnsiTheme="minorHAnsi" w:cstheme="minorHAnsi"/>
          <w:b/>
          <w:bCs/>
          <w:u w:val="single"/>
        </w:rPr>
        <w:t>Bezbariérové užívání stavby</w:t>
      </w:r>
    </w:p>
    <w:p w:rsidR="00107959" w:rsidRPr="00D91EF6" w:rsidRDefault="00DE0E58" w:rsidP="00C721EB">
      <w:pPr>
        <w:spacing w:before="120"/>
        <w:jc w:val="both"/>
        <w:rPr>
          <w:rFonts w:asciiTheme="minorHAnsi" w:hAnsiTheme="minorHAnsi" w:cstheme="minorHAnsi"/>
        </w:rPr>
      </w:pPr>
      <w:r w:rsidRPr="00596C06">
        <w:rPr>
          <w:rFonts w:asciiTheme="minorHAnsi" w:hAnsiTheme="minorHAnsi" w:cstheme="minorHAnsi"/>
        </w:rPr>
        <w:t xml:space="preserve">Přístup do </w:t>
      </w:r>
      <w:r>
        <w:rPr>
          <w:rFonts w:asciiTheme="minorHAnsi" w:hAnsiTheme="minorHAnsi" w:cstheme="minorHAnsi"/>
        </w:rPr>
        <w:t xml:space="preserve">budovy je </w:t>
      </w:r>
      <w:r w:rsidRPr="00596C06">
        <w:rPr>
          <w:rFonts w:asciiTheme="minorHAnsi" w:hAnsiTheme="minorHAnsi" w:cstheme="minorHAnsi"/>
        </w:rPr>
        <w:t>bez schodů a vyrovnávacích stupňů</w:t>
      </w:r>
      <w:r>
        <w:rPr>
          <w:rFonts w:asciiTheme="minorHAnsi" w:hAnsiTheme="minorHAnsi" w:cstheme="minorHAnsi"/>
        </w:rPr>
        <w:t xml:space="preserve"> a v</w:t>
      </w:r>
      <w:r w:rsidRPr="00596C06">
        <w:rPr>
          <w:rFonts w:asciiTheme="minorHAnsi" w:hAnsiTheme="minorHAnsi" w:cstheme="minorHAnsi"/>
        </w:rPr>
        <w:t xml:space="preserve">stupy </w:t>
      </w:r>
      <w:r>
        <w:rPr>
          <w:rFonts w:asciiTheme="minorHAnsi" w:hAnsiTheme="minorHAnsi" w:cstheme="minorHAnsi"/>
        </w:rPr>
        <w:t>je</w:t>
      </w:r>
      <w:r w:rsidRPr="00596C06">
        <w:rPr>
          <w:rFonts w:asciiTheme="minorHAnsi" w:hAnsiTheme="minorHAnsi" w:cstheme="minorHAnsi"/>
        </w:rPr>
        <w:t xml:space="preserve"> v úrovni komunikace pro chodce.</w:t>
      </w:r>
      <w:r>
        <w:rPr>
          <w:rFonts w:asciiTheme="minorHAnsi" w:hAnsiTheme="minorHAnsi" w:cstheme="minorHAnsi"/>
        </w:rPr>
        <w:t xml:space="preserve"> </w:t>
      </w:r>
      <w:r>
        <w:rPr>
          <w:rFonts w:asciiTheme="minorHAnsi" w:hAnsiTheme="minorHAnsi" w:cstheme="minorHAnsi"/>
          <w:bCs/>
        </w:rPr>
        <w:t xml:space="preserve">V budově je již realizován výtah umožňující bezbariérový přístup do jednotlivých podlaží. Výtah je ukončen v prostoru podstřeší a bude využit i pro bezbariérový přístup do navržené podkrovní vestavby. Součástí navrženého hygienického zařízení je i </w:t>
      </w:r>
      <w:r>
        <w:rPr>
          <w:rFonts w:asciiTheme="minorHAnsi" w:hAnsiTheme="minorHAnsi" w:cstheme="minorHAnsi"/>
        </w:rPr>
        <w:t>b</w:t>
      </w:r>
      <w:r w:rsidRPr="00596C06">
        <w:rPr>
          <w:rFonts w:asciiTheme="minorHAnsi" w:hAnsiTheme="minorHAnsi" w:cstheme="minorHAnsi"/>
        </w:rPr>
        <w:t>e</w:t>
      </w:r>
      <w:r>
        <w:rPr>
          <w:rFonts w:asciiTheme="minorHAnsi" w:hAnsiTheme="minorHAnsi" w:cstheme="minorHAnsi"/>
        </w:rPr>
        <w:t>zb</w:t>
      </w:r>
      <w:r w:rsidRPr="00596C06">
        <w:rPr>
          <w:rFonts w:asciiTheme="minorHAnsi" w:hAnsiTheme="minorHAnsi" w:cstheme="minorHAnsi"/>
        </w:rPr>
        <w:t>ariérová záchodová kabina</w:t>
      </w:r>
      <w:r>
        <w:rPr>
          <w:rFonts w:asciiTheme="minorHAnsi" w:hAnsiTheme="minorHAnsi" w:cstheme="minorHAnsi"/>
        </w:rPr>
        <w:t>.</w:t>
      </w:r>
    </w:p>
    <w:p w:rsidR="00FE2B10" w:rsidRDefault="00FE2B10" w:rsidP="00FE2B10">
      <w:pPr>
        <w:tabs>
          <w:tab w:val="left" w:pos="1276"/>
        </w:tabs>
        <w:jc w:val="both"/>
        <w:rPr>
          <w:rFonts w:asciiTheme="minorHAnsi" w:hAnsiTheme="minorHAnsi" w:cstheme="minorHAnsi"/>
          <w:b/>
          <w:bCs/>
          <w:u w:val="single"/>
        </w:rPr>
      </w:pPr>
    </w:p>
    <w:p w:rsidR="00821566" w:rsidRPr="00C060A8" w:rsidRDefault="00821566" w:rsidP="00E54B62">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00192256" w:rsidRPr="00C060A8">
        <w:rPr>
          <w:rFonts w:asciiTheme="minorHAnsi" w:hAnsiTheme="minorHAnsi" w:cstheme="minorHAnsi"/>
          <w:b/>
          <w:bCs/>
          <w:u w:val="single"/>
        </w:rPr>
        <w:t>2. 5.</w:t>
      </w:r>
      <w:r w:rsidR="00192256" w:rsidRPr="00C060A8">
        <w:rPr>
          <w:rFonts w:asciiTheme="minorHAnsi" w:hAnsiTheme="minorHAnsi" w:cstheme="minorHAnsi"/>
          <w:b/>
          <w:bCs/>
          <w:u w:val="single"/>
        </w:rPr>
        <w:tab/>
      </w:r>
      <w:r w:rsidRPr="00C060A8">
        <w:rPr>
          <w:rFonts w:asciiTheme="minorHAnsi" w:hAnsiTheme="minorHAnsi" w:cstheme="minorHAnsi"/>
          <w:b/>
          <w:bCs/>
          <w:u w:val="single"/>
        </w:rPr>
        <w:t>Bezpečnost při užívání stavby</w:t>
      </w:r>
    </w:p>
    <w:p w:rsidR="00107959" w:rsidRPr="00C060A8" w:rsidRDefault="00D91EF6" w:rsidP="00D91EF6">
      <w:pPr>
        <w:spacing w:before="120"/>
        <w:jc w:val="both"/>
        <w:rPr>
          <w:rFonts w:asciiTheme="minorHAnsi" w:hAnsiTheme="minorHAnsi" w:cstheme="minorHAnsi"/>
        </w:rPr>
      </w:pPr>
      <w:r w:rsidRPr="00D91EF6">
        <w:rPr>
          <w:rFonts w:asciiTheme="minorHAnsi" w:hAnsiTheme="minorHAnsi" w:cstheme="minorHAnsi"/>
        </w:rPr>
        <w:t>Stavba je navržena a bude provedena tak, aby při jejím užívání a provozu nevznikalo nepřijatelné nebezpečí nehod nebo poškození, např. uklouznutím, pádem, nárazem, popálením, zásahem elektrickým proudem, zranění výbuchem a vloupání uvnitř nebo v blízkosti stavby nebo k úrazu způsobeným pohybujícím vozidlem. Při užívání stavby nebude ohrožena bezpečnost provozu na pozemních komunikacích.</w:t>
      </w:r>
      <w:r>
        <w:rPr>
          <w:rFonts w:asciiTheme="minorHAnsi" w:hAnsiTheme="minorHAnsi" w:cstheme="minorHAnsi"/>
        </w:rPr>
        <w:t xml:space="preserve"> </w:t>
      </w:r>
      <w:r w:rsidR="00C914C3" w:rsidRPr="00C914C3">
        <w:rPr>
          <w:rFonts w:asciiTheme="minorHAnsi" w:hAnsiTheme="minorHAnsi" w:cstheme="minorHAnsi"/>
        </w:rPr>
        <w:t>Návrh technického řešení je v souladu s vyhláškou č. 268/2009 Sb. o technických požadavcích na stavby a vyhláškou č. 104/1997 Sb. ve znění vyhlášky č. 338/2015 Sb., kterou se provádí zákon č. 13/1997 Sb. o pozemních komunikacích ve znění pozdějších předpisů a v souladu s vyhláškou MMR č. 398/2009 Sb. o obecných technických požadavcích zabezpečujících bezbariérové užívání staveb osobami s omezenou schopností pohybu a orientace Výrobky použité při výstavbě musí splňovat technické požadavky dané zákonem č. 22/1997 Sb. ve znění pozdějších předpisů a příslušná nařízení vlády, zejména č. 163/2002 Sb. ve znění pozdějších předpisů. Z hlediska požární ochrany nepředstavuje navržená stavba žádný větší problém. Ochrana proti požáru je řešena u objektů dodržením všech platných norem a předpisů.</w:t>
      </w:r>
      <w:r w:rsidR="007D1E5C">
        <w:rPr>
          <w:rFonts w:asciiTheme="minorHAnsi" w:hAnsiTheme="minorHAnsi" w:cstheme="minorHAnsi"/>
        </w:rPr>
        <w:t xml:space="preserve"> </w:t>
      </w:r>
      <w:r w:rsidR="00107959" w:rsidRPr="00C060A8">
        <w:rPr>
          <w:rFonts w:asciiTheme="minorHAnsi" w:hAnsiTheme="minorHAnsi" w:cstheme="minorHAnsi"/>
        </w:rPr>
        <w:t xml:space="preserve">Stavbu a její zařízení je </w:t>
      </w:r>
      <w:r w:rsidR="007D1E5C">
        <w:rPr>
          <w:rFonts w:asciiTheme="minorHAnsi" w:hAnsiTheme="minorHAnsi" w:cstheme="minorHAnsi"/>
        </w:rPr>
        <w:t xml:space="preserve">však </w:t>
      </w:r>
      <w:r w:rsidR="00107959" w:rsidRPr="00C060A8">
        <w:rPr>
          <w:rFonts w:asciiTheme="minorHAnsi" w:hAnsiTheme="minorHAnsi" w:cstheme="minorHAnsi"/>
        </w:rPr>
        <w:t>třeba užívat dle kolaudačního rozhodnutí a dále v souladu s jednotlivými návody na užívání.</w:t>
      </w:r>
    </w:p>
    <w:p w:rsidR="00C474EF" w:rsidRPr="00C474EF" w:rsidRDefault="00C474EF" w:rsidP="00C474EF">
      <w:pPr>
        <w:jc w:val="both"/>
        <w:rPr>
          <w:rFonts w:asciiTheme="minorHAnsi" w:hAnsiTheme="minorHAnsi" w:cstheme="minorHAnsi"/>
        </w:rPr>
      </w:pPr>
      <w:r w:rsidRPr="00C474EF">
        <w:rPr>
          <w:rFonts w:asciiTheme="minorHAnsi" w:hAnsiTheme="minorHAnsi" w:cstheme="minorHAnsi"/>
        </w:rPr>
        <w:t xml:space="preserve">V objektu budou viditelně osazeny cedule s požárními směrnicemi a evakuačním plánem objektu. V objektu musí být zřetelně označeny veškeré únikové cesty značkami podle ČSN ISO 38 64 tak, aby unikající osoby byly v každém místě jednoznačně informovány o směru úniku. Zároveň je nutné označit všechny cesty nebo východy, které k úniku nelze použít. Značky musí být viditelné i v případě výpadku dodávky elektrického proudu, viditelné a rozpoznatelné po dobu nezbytně nutnou k bezpečnému úniku NV 11/2002.  Dále musí být vyznačeny únikové východy. Rozvaděč je třeba označit tabulkou „Nehasit vodou a pěnou“. Umístění PHP bude označeno tabulkami </w:t>
      </w:r>
      <w:r w:rsidR="00BA2D49">
        <w:rPr>
          <w:rFonts w:asciiTheme="minorHAnsi" w:hAnsiTheme="minorHAnsi" w:cstheme="minorHAnsi"/>
        </w:rPr>
        <w:t>„</w:t>
      </w:r>
      <w:r w:rsidRPr="00C474EF">
        <w:rPr>
          <w:rFonts w:asciiTheme="minorHAnsi" w:hAnsiTheme="minorHAnsi" w:cstheme="minorHAnsi"/>
        </w:rPr>
        <w:t>Hasicí přístroj</w:t>
      </w:r>
      <w:r w:rsidR="00BA2D49">
        <w:rPr>
          <w:rFonts w:asciiTheme="minorHAnsi" w:hAnsiTheme="minorHAnsi" w:cstheme="minorHAnsi"/>
        </w:rPr>
        <w:t>“</w:t>
      </w:r>
      <w:r w:rsidRPr="00C474EF">
        <w:rPr>
          <w:rFonts w:asciiTheme="minorHAnsi" w:hAnsiTheme="minorHAnsi" w:cstheme="minorHAnsi"/>
        </w:rPr>
        <w:t>. Rozvody elektroinstalace budou provedeny dle platných norem a předpisů a doloženy revizní zprávou.</w:t>
      </w:r>
    </w:p>
    <w:p w:rsidR="00C474EF" w:rsidRPr="00C060A8" w:rsidRDefault="00C474EF" w:rsidP="00C721EB">
      <w:pPr>
        <w:rPr>
          <w:rFonts w:asciiTheme="minorHAnsi" w:hAnsiTheme="minorHAnsi" w:cstheme="minorHAnsi"/>
          <w:color w:val="FF0000"/>
        </w:rPr>
      </w:pPr>
    </w:p>
    <w:p w:rsidR="00895660" w:rsidRDefault="00895660" w:rsidP="00E54B62">
      <w:pPr>
        <w:tabs>
          <w:tab w:val="left" w:pos="1276"/>
        </w:tabs>
        <w:rPr>
          <w:rFonts w:asciiTheme="minorHAnsi" w:hAnsiTheme="minorHAnsi" w:cstheme="minorHAnsi"/>
          <w:b/>
          <w:u w:val="single"/>
        </w:rPr>
      </w:pPr>
    </w:p>
    <w:p w:rsidR="00C914C3" w:rsidRDefault="00DC20FC" w:rsidP="00E54B62">
      <w:pPr>
        <w:tabs>
          <w:tab w:val="left" w:pos="1276"/>
        </w:tabs>
        <w:rPr>
          <w:rFonts w:asciiTheme="minorHAnsi" w:hAnsiTheme="minorHAnsi" w:cstheme="minorHAnsi"/>
          <w:b/>
          <w:u w:val="single"/>
        </w:rPr>
      </w:pPr>
      <w:r w:rsidRPr="00C060A8">
        <w:rPr>
          <w:rFonts w:asciiTheme="minorHAnsi" w:hAnsiTheme="minorHAnsi" w:cstheme="minorHAnsi"/>
          <w:b/>
          <w:u w:val="single"/>
        </w:rPr>
        <w:t>B.</w:t>
      </w:r>
      <w:r w:rsidR="008148BE" w:rsidRPr="00C060A8">
        <w:rPr>
          <w:rFonts w:asciiTheme="minorHAnsi" w:hAnsiTheme="minorHAnsi" w:cstheme="minorHAnsi"/>
          <w:b/>
          <w:u w:val="single"/>
        </w:rPr>
        <w:t xml:space="preserve"> </w:t>
      </w:r>
      <w:r w:rsidRPr="00C060A8">
        <w:rPr>
          <w:rFonts w:asciiTheme="minorHAnsi" w:hAnsiTheme="minorHAnsi" w:cstheme="minorHAnsi"/>
          <w:b/>
          <w:u w:val="single"/>
        </w:rPr>
        <w:t>2.</w:t>
      </w:r>
      <w:r w:rsidR="00037A16">
        <w:rPr>
          <w:rFonts w:asciiTheme="minorHAnsi" w:hAnsiTheme="minorHAnsi" w:cstheme="minorHAnsi"/>
          <w:b/>
          <w:u w:val="single"/>
        </w:rPr>
        <w:t xml:space="preserve"> </w:t>
      </w:r>
      <w:r w:rsidR="00E7292B" w:rsidRPr="00C060A8">
        <w:rPr>
          <w:rFonts w:asciiTheme="minorHAnsi" w:hAnsiTheme="minorHAnsi" w:cstheme="minorHAnsi"/>
          <w:b/>
          <w:u w:val="single"/>
        </w:rPr>
        <w:t>6.</w:t>
      </w:r>
      <w:r w:rsidR="00D81392" w:rsidRPr="00C060A8">
        <w:rPr>
          <w:rFonts w:asciiTheme="minorHAnsi" w:hAnsiTheme="minorHAnsi" w:cstheme="minorHAnsi"/>
          <w:b/>
          <w:u w:val="single"/>
        </w:rPr>
        <w:tab/>
      </w:r>
      <w:r w:rsidR="00107959" w:rsidRPr="00C060A8">
        <w:rPr>
          <w:rFonts w:asciiTheme="minorHAnsi" w:hAnsiTheme="minorHAnsi" w:cstheme="minorHAnsi"/>
          <w:b/>
          <w:u w:val="single"/>
        </w:rPr>
        <w:t>Základní charakteristika objektu</w:t>
      </w:r>
      <w:r w:rsidR="00C914C3" w:rsidRPr="00C914C3">
        <w:rPr>
          <w:rFonts w:asciiTheme="minorHAnsi" w:hAnsiTheme="minorHAnsi" w:cstheme="minorHAnsi"/>
          <w:b/>
          <w:u w:val="single"/>
        </w:rPr>
        <w:t xml:space="preserve"> </w:t>
      </w:r>
    </w:p>
    <w:p w:rsidR="007E1C8E" w:rsidRDefault="007E1C8E" w:rsidP="007E1C8E">
      <w:pPr>
        <w:spacing w:before="120"/>
        <w:jc w:val="both"/>
        <w:rPr>
          <w:rFonts w:asciiTheme="minorHAnsi" w:hAnsiTheme="minorHAnsi" w:cstheme="minorHAnsi"/>
          <w:b/>
        </w:rPr>
      </w:pPr>
      <w:r>
        <w:rPr>
          <w:rFonts w:asciiTheme="minorHAnsi" w:hAnsiTheme="minorHAnsi" w:cstheme="minorHAnsi"/>
          <w:b/>
        </w:rPr>
        <w:t>Bourací práce</w:t>
      </w:r>
    </w:p>
    <w:p w:rsidR="007E1C8E" w:rsidRPr="00827186" w:rsidRDefault="007E1C8E" w:rsidP="007E1C8E">
      <w:pPr>
        <w:jc w:val="both"/>
        <w:rPr>
          <w:rFonts w:asciiTheme="minorHAnsi" w:hAnsiTheme="minorHAnsi" w:cstheme="minorHAnsi"/>
        </w:rPr>
      </w:pPr>
      <w:r>
        <w:rPr>
          <w:rFonts w:asciiTheme="minorHAnsi" w:hAnsiTheme="minorHAnsi" w:cstheme="minorHAnsi"/>
        </w:rPr>
        <w:t>V rámci bouracích prací bude odstraněna provizorní sádrokartonová příčka, která v současné době odděluje prostor schodiště od půdního prostoru.</w:t>
      </w:r>
    </w:p>
    <w:p w:rsidR="00895660" w:rsidRDefault="00895660" w:rsidP="007E1C8E">
      <w:pPr>
        <w:spacing w:before="120"/>
        <w:jc w:val="both"/>
        <w:rPr>
          <w:rFonts w:asciiTheme="minorHAnsi" w:hAnsiTheme="minorHAnsi" w:cstheme="minorHAnsi"/>
          <w:b/>
        </w:rPr>
      </w:pP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lastRenderedPageBreak/>
        <w:t>Vodorovné konstrukce</w:t>
      </w:r>
    </w:p>
    <w:p w:rsidR="007E1C8E" w:rsidRPr="00022BB6" w:rsidRDefault="007E1C8E" w:rsidP="007E1C8E">
      <w:pPr>
        <w:jc w:val="both"/>
        <w:rPr>
          <w:rFonts w:asciiTheme="minorHAnsi" w:hAnsiTheme="minorHAnsi" w:cstheme="minorHAnsi"/>
        </w:rPr>
      </w:pPr>
      <w:r>
        <w:rPr>
          <w:rFonts w:asciiTheme="minorHAnsi" w:hAnsiTheme="minorHAnsi" w:cstheme="minorHAnsi"/>
        </w:rPr>
        <w:t>Stávající stropy budovy budou v plné míře zachovány. Podlahy v podkroví jsou řešeny jako nezávislá konstrukce s využitím stávajících ocelových nosníků, které budou doplněny dalšími novými nosníky IPE200, IPE300 a IPE330 uloženými na půdní nadezdívku a do kapes v obvodovém zdivu. Na horní pásnice těchto ocelových nosníků bude položen trapézový</w:t>
      </w:r>
      <w:r w:rsidRPr="00022BB6">
        <w:rPr>
          <w:rFonts w:asciiTheme="minorHAnsi" w:hAnsiTheme="minorHAnsi" w:cstheme="minorHAnsi"/>
        </w:rPr>
        <w:t xml:space="preserve"> plech</w:t>
      </w:r>
      <w:r>
        <w:rPr>
          <w:rFonts w:asciiTheme="minorHAnsi" w:hAnsiTheme="minorHAnsi" w:cstheme="minorHAnsi"/>
        </w:rPr>
        <w:t xml:space="preserve"> TR 55/250/0,63 opatřený </w:t>
      </w:r>
      <w:proofErr w:type="spellStart"/>
      <w:r>
        <w:rPr>
          <w:rFonts w:asciiTheme="minorHAnsi" w:hAnsiTheme="minorHAnsi" w:cstheme="minorHAnsi"/>
        </w:rPr>
        <w:t>nadbetonávkou</w:t>
      </w:r>
      <w:proofErr w:type="spellEnd"/>
      <w:r>
        <w:rPr>
          <w:rFonts w:asciiTheme="minorHAnsi" w:hAnsiTheme="minorHAnsi" w:cstheme="minorHAnsi"/>
        </w:rPr>
        <w:t xml:space="preserve"> C20/25 </w:t>
      </w:r>
      <w:proofErr w:type="spellStart"/>
      <w:r>
        <w:rPr>
          <w:rFonts w:asciiTheme="minorHAnsi" w:hAnsiTheme="minorHAnsi" w:cstheme="minorHAnsi"/>
        </w:rPr>
        <w:t>tl</w:t>
      </w:r>
      <w:proofErr w:type="spellEnd"/>
      <w:r>
        <w:rPr>
          <w:rFonts w:asciiTheme="minorHAnsi" w:hAnsiTheme="minorHAnsi" w:cstheme="minorHAnsi"/>
        </w:rPr>
        <w:t>. 60 mm</w:t>
      </w:r>
      <w:r w:rsidRPr="00022BB6">
        <w:rPr>
          <w:rFonts w:asciiTheme="minorHAnsi" w:hAnsiTheme="minorHAnsi" w:cstheme="minorHAnsi"/>
        </w:rPr>
        <w:t>.</w:t>
      </w:r>
      <w:r>
        <w:rPr>
          <w:rFonts w:asciiTheme="minorHAnsi" w:hAnsiTheme="minorHAnsi" w:cstheme="minorHAnsi"/>
        </w:rPr>
        <w:t xml:space="preserve"> Dutina o výšce cca 500 mm vzniklá mezi stávajícími stropy a novou konstrukcí podlahy bude využita pro vedení instalací a bude přístupná revizními poklopy v podlaze.</w:t>
      </w:r>
    </w:p>
    <w:p w:rsidR="007E1C8E" w:rsidRPr="00B53233" w:rsidRDefault="007E1C8E" w:rsidP="00895660">
      <w:pPr>
        <w:spacing w:before="240"/>
        <w:jc w:val="both"/>
        <w:rPr>
          <w:rFonts w:asciiTheme="minorHAnsi" w:hAnsiTheme="minorHAnsi" w:cstheme="minorHAnsi"/>
          <w:b/>
        </w:rPr>
      </w:pPr>
      <w:r w:rsidRPr="00B53233">
        <w:rPr>
          <w:rFonts w:asciiTheme="minorHAnsi" w:hAnsiTheme="minorHAnsi" w:cstheme="minorHAnsi"/>
          <w:b/>
        </w:rPr>
        <w:t>Svislé nosné konstrukce</w:t>
      </w:r>
    </w:p>
    <w:p w:rsidR="007E1C8E" w:rsidRDefault="007E1C8E" w:rsidP="007E1C8E">
      <w:pPr>
        <w:jc w:val="both"/>
        <w:rPr>
          <w:rFonts w:asciiTheme="minorHAnsi" w:hAnsiTheme="minorHAnsi" w:cstheme="minorHAnsi"/>
          <w:b/>
        </w:rPr>
      </w:pPr>
      <w:r>
        <w:rPr>
          <w:rFonts w:asciiTheme="minorHAnsi" w:hAnsiTheme="minorHAnsi" w:cstheme="minorHAnsi"/>
        </w:rPr>
        <w:t>Svislé nosné konstrukce zůstávají stávající beze změny.</w:t>
      </w:r>
    </w:p>
    <w:p w:rsidR="007E1C8E" w:rsidRPr="00B53233" w:rsidRDefault="007E1C8E" w:rsidP="00895660">
      <w:pPr>
        <w:spacing w:before="240"/>
        <w:jc w:val="both"/>
        <w:rPr>
          <w:rFonts w:asciiTheme="minorHAnsi" w:hAnsiTheme="minorHAnsi" w:cstheme="minorHAnsi"/>
          <w:b/>
        </w:rPr>
      </w:pPr>
      <w:r w:rsidRPr="00B53233">
        <w:rPr>
          <w:rFonts w:asciiTheme="minorHAnsi" w:hAnsiTheme="minorHAnsi" w:cstheme="minorHAnsi"/>
          <w:b/>
        </w:rPr>
        <w:t>Komín</w:t>
      </w:r>
    </w:p>
    <w:p w:rsidR="007E1C8E" w:rsidRPr="00B95483" w:rsidRDefault="007E1C8E" w:rsidP="007E1C8E">
      <w:pPr>
        <w:jc w:val="both"/>
        <w:rPr>
          <w:rFonts w:asciiTheme="minorHAnsi" w:hAnsiTheme="minorHAnsi" w:cstheme="minorHAnsi"/>
        </w:rPr>
      </w:pPr>
      <w:r>
        <w:rPr>
          <w:rFonts w:asciiTheme="minorHAnsi" w:hAnsiTheme="minorHAnsi" w:cstheme="minorHAnsi"/>
        </w:rPr>
        <w:t>Stávající komínová tělesa budou v plné míře zachována.</w:t>
      </w:r>
      <w:r w:rsidR="007F319F" w:rsidRPr="007F319F">
        <w:rPr>
          <w:rFonts w:asciiTheme="minorHAnsi" w:hAnsiTheme="minorHAnsi" w:cstheme="minorHAnsi"/>
        </w:rPr>
        <w:t xml:space="preserve"> </w:t>
      </w:r>
      <w:r w:rsidR="007F319F">
        <w:rPr>
          <w:rFonts w:asciiTheme="minorHAnsi" w:hAnsiTheme="minorHAnsi" w:cstheme="minorHAnsi"/>
        </w:rPr>
        <w:t>Zdivo bude opatřeno novou vápennou omítkou s výjimkou komína v severní části výstavního sálu č. m. 203, který bude opatřen pouze vápenným nátěrem.</w:t>
      </w:r>
    </w:p>
    <w:p w:rsidR="007E1C8E" w:rsidRDefault="007E1C8E" w:rsidP="007E1C8E">
      <w:pPr>
        <w:spacing w:before="120"/>
        <w:jc w:val="both"/>
        <w:rPr>
          <w:rFonts w:asciiTheme="minorHAnsi" w:hAnsiTheme="minorHAnsi" w:cstheme="minorHAnsi"/>
          <w:b/>
        </w:rPr>
      </w:pPr>
      <w:r>
        <w:rPr>
          <w:rFonts w:asciiTheme="minorHAnsi" w:hAnsiTheme="minorHAnsi" w:cstheme="minorHAnsi"/>
          <w:b/>
        </w:rPr>
        <w:t>Krov</w:t>
      </w:r>
    </w:p>
    <w:p w:rsidR="007E1C8E" w:rsidRDefault="007E1C8E" w:rsidP="007E1C8E">
      <w:pPr>
        <w:jc w:val="both"/>
        <w:rPr>
          <w:rFonts w:asciiTheme="minorHAnsi" w:hAnsiTheme="minorHAnsi" w:cstheme="minorHAnsi"/>
        </w:rPr>
      </w:pPr>
      <w:r>
        <w:rPr>
          <w:rFonts w:asciiTheme="minorHAnsi" w:hAnsiTheme="minorHAnsi" w:cstheme="minorHAnsi"/>
        </w:rPr>
        <w:t xml:space="preserve">Krov budovy zůstává stávající beze změny. </w:t>
      </w:r>
      <w:r w:rsidRPr="004B24CB">
        <w:rPr>
          <w:rFonts w:asciiTheme="minorHAnsi" w:hAnsiTheme="minorHAnsi" w:cstheme="minorHAnsi"/>
        </w:rPr>
        <w:t>Veškeré dřevěné prvky konstrukce krovu budou opatřeny impregnací proti hnilobě, houbám a dřevokazným šk</w:t>
      </w:r>
      <w:r w:rsidR="00BE763B">
        <w:rPr>
          <w:rFonts w:asciiTheme="minorHAnsi" w:hAnsiTheme="minorHAnsi" w:cstheme="minorHAnsi"/>
        </w:rPr>
        <w:t>ů</w:t>
      </w:r>
      <w:r w:rsidRPr="004B24CB">
        <w:rPr>
          <w:rFonts w:asciiTheme="minorHAnsi" w:hAnsiTheme="minorHAnsi" w:cstheme="minorHAnsi"/>
        </w:rPr>
        <w:t xml:space="preserve">dcům (např. </w:t>
      </w:r>
      <w:proofErr w:type="spellStart"/>
      <w:r w:rsidRPr="004B24CB">
        <w:rPr>
          <w:rFonts w:asciiTheme="minorHAnsi" w:hAnsiTheme="minorHAnsi" w:cstheme="minorHAnsi"/>
        </w:rPr>
        <w:t>Lignofix</w:t>
      </w:r>
      <w:proofErr w:type="spellEnd"/>
      <w:r w:rsidRPr="004B24CB">
        <w:rPr>
          <w:rFonts w:asciiTheme="minorHAnsi" w:hAnsiTheme="minorHAnsi" w:cstheme="minorHAnsi"/>
        </w:rPr>
        <w:t xml:space="preserve"> E-</w:t>
      </w:r>
      <w:proofErr w:type="spellStart"/>
      <w:r w:rsidRPr="004B24CB">
        <w:rPr>
          <w:rFonts w:asciiTheme="minorHAnsi" w:hAnsiTheme="minorHAnsi" w:cstheme="minorHAnsi"/>
        </w:rPr>
        <w:t>Profi</w:t>
      </w:r>
      <w:proofErr w:type="spellEnd"/>
      <w:r w:rsidRPr="004B24CB">
        <w:rPr>
          <w:rFonts w:asciiTheme="minorHAnsi" w:hAnsiTheme="minorHAnsi" w:cstheme="minorHAnsi"/>
        </w:rPr>
        <w:t>)</w:t>
      </w:r>
      <w:r>
        <w:rPr>
          <w:rFonts w:asciiTheme="minorHAnsi" w:hAnsiTheme="minorHAnsi" w:cstheme="minorHAnsi"/>
        </w:rPr>
        <w:t>.</w:t>
      </w:r>
      <w:r w:rsidR="007F319F">
        <w:rPr>
          <w:rFonts w:asciiTheme="minorHAnsi" w:hAnsiTheme="minorHAnsi" w:cstheme="minorHAnsi"/>
        </w:rPr>
        <w:t xml:space="preserve"> Veškeré dřevěné prvky krovu ve skladech knih č. m. 204 a 205 budou obloženy sádrokartonovými deskami s požární odolností dle požárně bezpečnostního řešení.</w:t>
      </w:r>
    </w:p>
    <w:p w:rsidR="007E1C8E" w:rsidRPr="00B53233" w:rsidRDefault="007E1C8E" w:rsidP="00895660">
      <w:pPr>
        <w:spacing w:before="240"/>
        <w:jc w:val="both"/>
        <w:rPr>
          <w:rFonts w:asciiTheme="minorHAnsi" w:hAnsiTheme="minorHAnsi" w:cstheme="minorHAnsi"/>
          <w:b/>
        </w:rPr>
      </w:pPr>
      <w:r w:rsidRPr="00B53233">
        <w:rPr>
          <w:rFonts w:asciiTheme="minorHAnsi" w:hAnsiTheme="minorHAnsi" w:cstheme="minorHAnsi"/>
          <w:b/>
        </w:rPr>
        <w:t>Střecha</w:t>
      </w:r>
    </w:p>
    <w:p w:rsidR="007E1C8E" w:rsidRDefault="007E1C8E" w:rsidP="007E1C8E">
      <w:pPr>
        <w:jc w:val="both"/>
        <w:rPr>
          <w:rFonts w:asciiTheme="minorHAnsi" w:hAnsiTheme="minorHAnsi" w:cstheme="minorHAnsi"/>
        </w:rPr>
      </w:pPr>
      <w:r>
        <w:rPr>
          <w:rFonts w:asciiTheme="minorHAnsi" w:hAnsiTheme="minorHAnsi" w:cstheme="minorHAnsi"/>
        </w:rPr>
        <w:t xml:space="preserve">Tvar střechy budovy zůstává beze změny. Stávající střešní krytina tvořená drážkovými pálenými keramickými taškami klasického formátu v režném odstínu bude přeložena na nové laťování 60 x 40 mm (latě a </w:t>
      </w:r>
      <w:proofErr w:type="spellStart"/>
      <w:r>
        <w:rPr>
          <w:rFonts w:asciiTheme="minorHAnsi" w:hAnsiTheme="minorHAnsi" w:cstheme="minorHAnsi"/>
        </w:rPr>
        <w:t>kontralatě</w:t>
      </w:r>
      <w:proofErr w:type="spellEnd"/>
      <w:r>
        <w:rPr>
          <w:rFonts w:asciiTheme="minorHAnsi" w:hAnsiTheme="minorHAnsi" w:cstheme="minorHAnsi"/>
        </w:rPr>
        <w:t xml:space="preserve">) a v případě nových vikýřů bude doplněna a </w:t>
      </w:r>
      <w:r w:rsidRPr="000B33A6">
        <w:rPr>
          <w:rFonts w:asciiTheme="minorHAnsi" w:hAnsiTheme="minorHAnsi" w:cstheme="minorHAnsi"/>
        </w:rPr>
        <w:t xml:space="preserve">materiálově </w:t>
      </w:r>
      <w:r>
        <w:rPr>
          <w:rFonts w:asciiTheme="minorHAnsi" w:hAnsiTheme="minorHAnsi" w:cstheme="minorHAnsi"/>
        </w:rPr>
        <w:t>i</w:t>
      </w:r>
      <w:r w:rsidRPr="000B33A6">
        <w:rPr>
          <w:rFonts w:asciiTheme="minorHAnsi" w:hAnsiTheme="minorHAnsi" w:cstheme="minorHAnsi"/>
        </w:rPr>
        <w:t xml:space="preserve"> barevně sladěna s okolní střešní krytinou</w:t>
      </w:r>
      <w:r>
        <w:rPr>
          <w:rFonts w:asciiTheme="minorHAnsi" w:hAnsiTheme="minorHAnsi" w:cstheme="minorHAnsi"/>
        </w:rPr>
        <w:t>. Latě budou kladené s</w:t>
      </w:r>
      <w:r w:rsidRPr="00D373EA">
        <w:rPr>
          <w:rFonts w:asciiTheme="minorHAnsi" w:hAnsiTheme="minorHAnsi" w:cstheme="minorHAnsi"/>
        </w:rPr>
        <w:t xml:space="preserve"> rozteč</w:t>
      </w:r>
      <w:r>
        <w:rPr>
          <w:rFonts w:asciiTheme="minorHAnsi" w:hAnsiTheme="minorHAnsi" w:cstheme="minorHAnsi"/>
        </w:rPr>
        <w:t>emi</w:t>
      </w:r>
      <w:r w:rsidRPr="00D373EA">
        <w:rPr>
          <w:rFonts w:asciiTheme="minorHAnsi" w:hAnsiTheme="minorHAnsi" w:cstheme="minorHAnsi"/>
        </w:rPr>
        <w:t xml:space="preserve"> 280 </w:t>
      </w:r>
      <w:r>
        <w:rPr>
          <w:rFonts w:asciiTheme="minorHAnsi" w:hAnsiTheme="minorHAnsi" w:cstheme="minorHAnsi"/>
        </w:rPr>
        <w:t>–</w:t>
      </w:r>
      <w:r w:rsidRPr="00D373EA">
        <w:rPr>
          <w:rFonts w:asciiTheme="minorHAnsi" w:hAnsiTheme="minorHAnsi" w:cstheme="minorHAnsi"/>
        </w:rPr>
        <w:t xml:space="preserve"> 340 mm</w:t>
      </w:r>
      <w:r>
        <w:rPr>
          <w:rFonts w:asciiTheme="minorHAnsi" w:hAnsiTheme="minorHAnsi" w:cstheme="minorHAnsi"/>
        </w:rPr>
        <w:t xml:space="preserve">. Pod laťováním bude provedena pojistná kontaktní hydroizolační vrstva. Na stávající krokve bude provedeno nové bednění z prken </w:t>
      </w:r>
      <w:proofErr w:type="spellStart"/>
      <w:r>
        <w:rPr>
          <w:rFonts w:asciiTheme="minorHAnsi" w:hAnsiTheme="minorHAnsi" w:cstheme="minorHAnsi"/>
        </w:rPr>
        <w:t>tl</w:t>
      </w:r>
      <w:proofErr w:type="spellEnd"/>
      <w:r>
        <w:rPr>
          <w:rFonts w:asciiTheme="minorHAnsi" w:hAnsiTheme="minorHAnsi" w:cstheme="minorHAnsi"/>
        </w:rPr>
        <w:t xml:space="preserve">. 24 mm. Mezi stávající krokve a pod krokve bude vložena tepelná izolace z minerální vlny. Izolace bude na vnitřní straně zaklopena OSB deskami </w:t>
      </w:r>
      <w:proofErr w:type="spellStart"/>
      <w:r>
        <w:rPr>
          <w:rFonts w:asciiTheme="minorHAnsi" w:hAnsiTheme="minorHAnsi" w:cstheme="minorHAnsi"/>
        </w:rPr>
        <w:t>tl</w:t>
      </w:r>
      <w:proofErr w:type="spellEnd"/>
      <w:r>
        <w:rPr>
          <w:rFonts w:asciiTheme="minorHAnsi" w:hAnsiTheme="minorHAnsi" w:cstheme="minorHAnsi"/>
        </w:rPr>
        <w:t xml:space="preserve">. 18 mm kotvenými k dřevěným latím 60 x 40 mm neseným příložkami z OSB desek. V prostoru schodišťové haly, která je otevřená do krovu, budou na OSB desky přichyceny ocelové konstrukční profily opatřené sádrokartonovými deskami. V prostoru vikýřů bude podhled snížený zavěšený. Skladba bude doplněna parotěsnou fólií. Konstrukce stěn a zastřešení nových pultových vikýřů je řešena </w:t>
      </w:r>
      <w:r w:rsidRPr="00D373EA">
        <w:rPr>
          <w:rFonts w:asciiTheme="minorHAnsi" w:hAnsiTheme="minorHAnsi" w:cstheme="minorHAnsi"/>
        </w:rPr>
        <w:t>sendvičov</w:t>
      </w:r>
      <w:r>
        <w:rPr>
          <w:rFonts w:asciiTheme="minorHAnsi" w:hAnsiTheme="minorHAnsi" w:cstheme="minorHAnsi"/>
        </w:rPr>
        <w:t xml:space="preserve">ými </w:t>
      </w:r>
      <w:r w:rsidRPr="00D373EA">
        <w:rPr>
          <w:rFonts w:asciiTheme="minorHAnsi" w:hAnsiTheme="minorHAnsi" w:cstheme="minorHAnsi"/>
        </w:rPr>
        <w:t xml:space="preserve">panely </w:t>
      </w:r>
      <w:proofErr w:type="spellStart"/>
      <w:r w:rsidRPr="00D373EA">
        <w:rPr>
          <w:rFonts w:asciiTheme="minorHAnsi" w:hAnsiTheme="minorHAnsi" w:cstheme="minorHAnsi"/>
        </w:rPr>
        <w:t>tl</w:t>
      </w:r>
      <w:proofErr w:type="spellEnd"/>
      <w:r w:rsidRPr="00D373EA">
        <w:rPr>
          <w:rFonts w:asciiTheme="minorHAnsi" w:hAnsiTheme="minorHAnsi" w:cstheme="minorHAnsi"/>
        </w:rPr>
        <w:t>. 184 mm</w:t>
      </w:r>
      <w:r>
        <w:rPr>
          <w:rFonts w:asciiTheme="minorHAnsi" w:hAnsiTheme="minorHAnsi" w:cstheme="minorHAnsi"/>
        </w:rPr>
        <w:t xml:space="preserve"> tvořenými </w:t>
      </w:r>
      <w:r w:rsidRPr="00D373EA">
        <w:rPr>
          <w:rFonts w:asciiTheme="minorHAnsi" w:hAnsiTheme="minorHAnsi" w:cstheme="minorHAnsi"/>
        </w:rPr>
        <w:t>OSB desk</w:t>
      </w:r>
      <w:r>
        <w:rPr>
          <w:rFonts w:asciiTheme="minorHAnsi" w:hAnsiTheme="minorHAnsi" w:cstheme="minorHAnsi"/>
        </w:rPr>
        <w:t>ami</w:t>
      </w:r>
      <w:r w:rsidRPr="00D373EA">
        <w:rPr>
          <w:rFonts w:asciiTheme="minorHAnsi" w:hAnsiTheme="minorHAnsi" w:cstheme="minorHAnsi"/>
        </w:rPr>
        <w:t xml:space="preserve"> </w:t>
      </w:r>
      <w:proofErr w:type="spellStart"/>
      <w:r w:rsidRPr="00D373EA">
        <w:rPr>
          <w:rFonts w:asciiTheme="minorHAnsi" w:hAnsiTheme="minorHAnsi" w:cstheme="minorHAnsi"/>
        </w:rPr>
        <w:t>tl</w:t>
      </w:r>
      <w:proofErr w:type="spellEnd"/>
      <w:r w:rsidRPr="00D373EA">
        <w:rPr>
          <w:rFonts w:asciiTheme="minorHAnsi" w:hAnsiTheme="minorHAnsi" w:cstheme="minorHAnsi"/>
        </w:rPr>
        <w:t>. 22 mm</w:t>
      </w:r>
      <w:r>
        <w:rPr>
          <w:rFonts w:asciiTheme="minorHAnsi" w:hAnsiTheme="minorHAnsi" w:cstheme="minorHAnsi"/>
        </w:rPr>
        <w:t xml:space="preserve">, mezi kterými je vložená PIR izolace </w:t>
      </w:r>
      <w:proofErr w:type="spellStart"/>
      <w:r>
        <w:rPr>
          <w:rFonts w:asciiTheme="minorHAnsi" w:hAnsiTheme="minorHAnsi" w:cstheme="minorHAnsi"/>
        </w:rPr>
        <w:t>tl</w:t>
      </w:r>
      <w:proofErr w:type="spellEnd"/>
      <w:r>
        <w:rPr>
          <w:rFonts w:asciiTheme="minorHAnsi" w:hAnsiTheme="minorHAnsi" w:cstheme="minorHAnsi"/>
        </w:rPr>
        <w:t>. 140 mm.</w:t>
      </w:r>
      <w:r w:rsidR="00DA75A6">
        <w:rPr>
          <w:rFonts w:asciiTheme="minorHAnsi" w:hAnsiTheme="minorHAnsi" w:cstheme="minorHAnsi"/>
        </w:rPr>
        <w:t xml:space="preserve"> Stávající prvky bleskosvodu </w:t>
      </w:r>
      <w:r w:rsidR="00BB4CB7">
        <w:rPr>
          <w:rFonts w:asciiTheme="minorHAnsi" w:hAnsiTheme="minorHAnsi" w:cstheme="minorHAnsi"/>
        </w:rPr>
        <w:t xml:space="preserve">a střešní lávky </w:t>
      </w:r>
      <w:r w:rsidR="00DA75A6">
        <w:rPr>
          <w:rFonts w:asciiTheme="minorHAnsi" w:hAnsiTheme="minorHAnsi" w:cstheme="minorHAnsi"/>
        </w:rPr>
        <w:t>budou demontovány a po přeložení střešní krytiny opět namontovány zpět.</w:t>
      </w:r>
    </w:p>
    <w:p w:rsidR="007E1C8E" w:rsidRPr="00B53233" w:rsidRDefault="007E1C8E" w:rsidP="00895660">
      <w:pPr>
        <w:spacing w:before="240"/>
        <w:jc w:val="both"/>
        <w:rPr>
          <w:rFonts w:asciiTheme="minorHAnsi" w:hAnsiTheme="minorHAnsi" w:cstheme="minorHAnsi"/>
          <w:b/>
        </w:rPr>
      </w:pPr>
      <w:r w:rsidRPr="00B53233">
        <w:rPr>
          <w:rFonts w:asciiTheme="minorHAnsi" w:hAnsiTheme="minorHAnsi" w:cstheme="minorHAnsi"/>
          <w:b/>
        </w:rPr>
        <w:t>Vnější povrchové úpravy</w:t>
      </w:r>
    </w:p>
    <w:p w:rsidR="007E1C8E" w:rsidRDefault="007E1C8E" w:rsidP="007E1C8E">
      <w:pPr>
        <w:jc w:val="both"/>
        <w:rPr>
          <w:rFonts w:asciiTheme="minorHAnsi" w:hAnsiTheme="minorHAnsi" w:cstheme="minorHAnsi"/>
        </w:rPr>
      </w:pPr>
      <w:r>
        <w:rPr>
          <w:rFonts w:asciiTheme="minorHAnsi" w:hAnsiTheme="minorHAnsi" w:cstheme="minorHAnsi"/>
        </w:rPr>
        <w:t xml:space="preserve">Vnější obklad stěn a čela nových vikýřů je navržen </w:t>
      </w:r>
      <w:r w:rsidRPr="006D5C1E">
        <w:rPr>
          <w:rFonts w:asciiTheme="minorHAnsi" w:hAnsiTheme="minorHAnsi" w:cstheme="minorHAnsi"/>
        </w:rPr>
        <w:t xml:space="preserve">z hoblovaných </w:t>
      </w:r>
      <w:r>
        <w:rPr>
          <w:rFonts w:asciiTheme="minorHAnsi" w:hAnsiTheme="minorHAnsi" w:cstheme="minorHAnsi"/>
        </w:rPr>
        <w:t xml:space="preserve">modřínových </w:t>
      </w:r>
      <w:r w:rsidRPr="006D5C1E">
        <w:rPr>
          <w:rFonts w:asciiTheme="minorHAnsi" w:hAnsiTheme="minorHAnsi" w:cstheme="minorHAnsi"/>
        </w:rPr>
        <w:t xml:space="preserve">prken </w:t>
      </w:r>
      <w:proofErr w:type="spellStart"/>
      <w:r w:rsidRPr="006D5C1E">
        <w:rPr>
          <w:rFonts w:asciiTheme="minorHAnsi" w:hAnsiTheme="minorHAnsi" w:cstheme="minorHAnsi"/>
        </w:rPr>
        <w:t>tl</w:t>
      </w:r>
      <w:proofErr w:type="spellEnd"/>
      <w:r w:rsidRPr="006D5C1E">
        <w:rPr>
          <w:rFonts w:asciiTheme="minorHAnsi" w:hAnsiTheme="minorHAnsi" w:cstheme="minorHAnsi"/>
        </w:rPr>
        <w:t>. 20 mm šířky 68 mm</w:t>
      </w:r>
      <w:r>
        <w:rPr>
          <w:rFonts w:asciiTheme="minorHAnsi" w:hAnsiTheme="minorHAnsi" w:cstheme="minorHAnsi"/>
        </w:rPr>
        <w:t xml:space="preserve"> s </w:t>
      </w:r>
      <w:r w:rsidRPr="006D5C1E">
        <w:rPr>
          <w:rFonts w:asciiTheme="minorHAnsi" w:hAnsiTheme="minorHAnsi" w:cstheme="minorHAnsi"/>
        </w:rPr>
        <w:t>vnější povrchov</w:t>
      </w:r>
      <w:r>
        <w:rPr>
          <w:rFonts w:asciiTheme="minorHAnsi" w:hAnsiTheme="minorHAnsi" w:cstheme="minorHAnsi"/>
        </w:rPr>
        <w:t>ou</w:t>
      </w:r>
      <w:r w:rsidRPr="006D5C1E">
        <w:rPr>
          <w:rFonts w:asciiTheme="minorHAnsi" w:hAnsiTheme="minorHAnsi" w:cstheme="minorHAnsi"/>
        </w:rPr>
        <w:t xml:space="preserve"> úprav</w:t>
      </w:r>
      <w:r>
        <w:rPr>
          <w:rFonts w:asciiTheme="minorHAnsi" w:hAnsiTheme="minorHAnsi" w:cstheme="minorHAnsi"/>
        </w:rPr>
        <w:t xml:space="preserve">ou a kladením </w:t>
      </w:r>
      <w:r w:rsidR="00BA2D49">
        <w:rPr>
          <w:rFonts w:asciiTheme="minorHAnsi" w:hAnsiTheme="minorHAnsi" w:cstheme="minorHAnsi"/>
        </w:rPr>
        <w:t>vodorovně</w:t>
      </w:r>
      <w:r>
        <w:rPr>
          <w:rFonts w:asciiTheme="minorHAnsi" w:hAnsiTheme="minorHAnsi" w:cstheme="minorHAnsi"/>
        </w:rPr>
        <w:t>. Prkna budou kotvena na svislý dřevěný rošt z latí 60 x 40 mm.</w:t>
      </w:r>
    </w:p>
    <w:p w:rsidR="007E1C8E" w:rsidRPr="00B53233" w:rsidRDefault="007E1C8E" w:rsidP="00895660">
      <w:pPr>
        <w:spacing w:before="240"/>
        <w:jc w:val="both"/>
        <w:rPr>
          <w:rFonts w:asciiTheme="minorHAnsi" w:hAnsiTheme="minorHAnsi" w:cstheme="minorHAnsi"/>
          <w:b/>
        </w:rPr>
      </w:pPr>
      <w:r>
        <w:rPr>
          <w:rFonts w:asciiTheme="minorHAnsi" w:hAnsiTheme="minorHAnsi" w:cstheme="minorHAnsi"/>
          <w:b/>
        </w:rPr>
        <w:t>Svislé nenosné konstrukce</w:t>
      </w:r>
    </w:p>
    <w:p w:rsidR="007E1C8E" w:rsidRDefault="007E1C8E" w:rsidP="007E1C8E">
      <w:pPr>
        <w:jc w:val="both"/>
        <w:rPr>
          <w:rFonts w:asciiTheme="minorHAnsi" w:hAnsiTheme="minorHAnsi" w:cstheme="minorHAnsi"/>
        </w:rPr>
      </w:pPr>
      <w:r w:rsidRPr="00B53233">
        <w:rPr>
          <w:rFonts w:asciiTheme="minorHAnsi" w:hAnsiTheme="minorHAnsi" w:cstheme="minorHAnsi"/>
        </w:rPr>
        <w:t xml:space="preserve">Příčky jsou navrženy </w:t>
      </w:r>
      <w:r>
        <w:rPr>
          <w:rFonts w:asciiTheme="minorHAnsi" w:hAnsiTheme="minorHAnsi" w:cstheme="minorHAnsi"/>
        </w:rPr>
        <w:t xml:space="preserve">jako sádrokartonové </w:t>
      </w:r>
      <w:proofErr w:type="spellStart"/>
      <w:r>
        <w:rPr>
          <w:rFonts w:asciiTheme="minorHAnsi" w:hAnsiTheme="minorHAnsi" w:cstheme="minorHAnsi"/>
        </w:rPr>
        <w:t>tl</w:t>
      </w:r>
      <w:proofErr w:type="spellEnd"/>
      <w:r>
        <w:rPr>
          <w:rFonts w:asciiTheme="minorHAnsi" w:hAnsiTheme="minorHAnsi" w:cstheme="minorHAnsi"/>
        </w:rPr>
        <w:t xml:space="preserve">. 100 mm a 150 mm z ocelových pozinkovaných konstrukčních profilů s oboustranným </w:t>
      </w:r>
      <w:proofErr w:type="spellStart"/>
      <w:r>
        <w:rPr>
          <w:rFonts w:asciiTheme="minorHAnsi" w:hAnsiTheme="minorHAnsi" w:cstheme="minorHAnsi"/>
        </w:rPr>
        <w:t>opláštěním</w:t>
      </w:r>
      <w:proofErr w:type="spellEnd"/>
      <w:r>
        <w:rPr>
          <w:rFonts w:asciiTheme="minorHAnsi" w:hAnsiTheme="minorHAnsi" w:cstheme="minorHAnsi"/>
        </w:rPr>
        <w:t xml:space="preserve"> p</w:t>
      </w:r>
      <w:r w:rsidRPr="00F3373C">
        <w:rPr>
          <w:rFonts w:asciiTheme="minorHAnsi" w:hAnsiTheme="minorHAnsi" w:cstheme="minorHAnsi"/>
        </w:rPr>
        <w:t>rotipožární</w:t>
      </w:r>
      <w:r>
        <w:rPr>
          <w:rFonts w:asciiTheme="minorHAnsi" w:hAnsiTheme="minorHAnsi" w:cstheme="minorHAnsi"/>
        </w:rPr>
        <w:t>mi</w:t>
      </w:r>
      <w:r w:rsidRPr="00F3373C">
        <w:rPr>
          <w:rFonts w:asciiTheme="minorHAnsi" w:hAnsiTheme="minorHAnsi" w:cstheme="minorHAnsi"/>
        </w:rPr>
        <w:t xml:space="preserve"> deska</w:t>
      </w:r>
      <w:r>
        <w:rPr>
          <w:rFonts w:asciiTheme="minorHAnsi" w:hAnsiTheme="minorHAnsi" w:cstheme="minorHAnsi"/>
        </w:rPr>
        <w:t xml:space="preserve">mi a s vloženou akustickou izolací. </w:t>
      </w:r>
      <w:proofErr w:type="spellStart"/>
      <w:r>
        <w:rPr>
          <w:rFonts w:asciiTheme="minorHAnsi" w:hAnsiTheme="minorHAnsi" w:cstheme="minorHAnsi"/>
        </w:rPr>
        <w:t>Předstěny</w:t>
      </w:r>
      <w:proofErr w:type="spellEnd"/>
      <w:r>
        <w:rPr>
          <w:rFonts w:asciiTheme="minorHAnsi" w:hAnsiTheme="minorHAnsi" w:cstheme="minorHAnsi"/>
        </w:rPr>
        <w:t xml:space="preserve"> jsou navrženy také jako sádrokartonové s jednostranným </w:t>
      </w:r>
      <w:proofErr w:type="spellStart"/>
      <w:r>
        <w:rPr>
          <w:rFonts w:asciiTheme="minorHAnsi" w:hAnsiTheme="minorHAnsi" w:cstheme="minorHAnsi"/>
        </w:rPr>
        <w:t>opláštěním</w:t>
      </w:r>
      <w:proofErr w:type="spellEnd"/>
      <w:r>
        <w:rPr>
          <w:rFonts w:asciiTheme="minorHAnsi" w:hAnsiTheme="minorHAnsi" w:cstheme="minorHAnsi"/>
        </w:rPr>
        <w:t xml:space="preserve">. </w:t>
      </w:r>
      <w:r w:rsidRPr="00022BB6">
        <w:rPr>
          <w:rFonts w:asciiTheme="minorHAnsi" w:hAnsiTheme="minorHAnsi" w:cstheme="minorHAnsi"/>
        </w:rPr>
        <w:t xml:space="preserve">Přizdívky a vyrovnávky zdiva </w:t>
      </w:r>
      <w:r>
        <w:rPr>
          <w:rFonts w:asciiTheme="minorHAnsi" w:hAnsiTheme="minorHAnsi" w:cstheme="minorHAnsi"/>
        </w:rPr>
        <w:t xml:space="preserve">budou provedeny </w:t>
      </w:r>
      <w:r w:rsidRPr="00022BB6">
        <w:rPr>
          <w:rFonts w:asciiTheme="minorHAnsi" w:hAnsiTheme="minorHAnsi" w:cstheme="minorHAnsi"/>
        </w:rPr>
        <w:t>z cihel plných pálených</w:t>
      </w:r>
      <w:r>
        <w:rPr>
          <w:rFonts w:asciiTheme="minorHAnsi" w:hAnsiTheme="minorHAnsi" w:cstheme="minorHAnsi"/>
        </w:rPr>
        <w:t xml:space="preserve">. Příčka mezi schodišťovou halou a sálem bude do výšky 2 300 mm realizována jako prosklená v kovovém rámu s </w:t>
      </w:r>
      <w:r w:rsidRPr="00022BB6">
        <w:rPr>
          <w:rFonts w:asciiTheme="minorHAnsi" w:hAnsiTheme="minorHAnsi" w:cstheme="minorHAnsi"/>
        </w:rPr>
        <w:t xml:space="preserve">požární odolností dle </w:t>
      </w:r>
      <w:r>
        <w:rPr>
          <w:rFonts w:asciiTheme="minorHAnsi" w:hAnsiTheme="minorHAnsi" w:cstheme="minorHAnsi"/>
        </w:rPr>
        <w:t>požárně bezpečnostního řešení.</w:t>
      </w:r>
    </w:p>
    <w:p w:rsidR="007E1C8E" w:rsidRDefault="007E1C8E" w:rsidP="007E1C8E">
      <w:pPr>
        <w:tabs>
          <w:tab w:val="left" w:pos="1276"/>
        </w:tabs>
        <w:spacing w:before="120"/>
        <w:jc w:val="both"/>
        <w:rPr>
          <w:rFonts w:asciiTheme="minorHAnsi" w:hAnsiTheme="minorHAnsi" w:cstheme="minorHAnsi"/>
          <w:b/>
        </w:rPr>
      </w:pPr>
      <w:r w:rsidRPr="00B53233">
        <w:rPr>
          <w:rFonts w:asciiTheme="minorHAnsi" w:hAnsiTheme="minorHAnsi" w:cstheme="minorHAnsi"/>
          <w:b/>
        </w:rPr>
        <w:lastRenderedPageBreak/>
        <w:t>Izolace</w:t>
      </w:r>
    </w:p>
    <w:p w:rsidR="007E1C8E" w:rsidRDefault="007E1C8E" w:rsidP="007E1C8E">
      <w:pPr>
        <w:jc w:val="both"/>
        <w:rPr>
          <w:rFonts w:asciiTheme="minorHAnsi" w:hAnsiTheme="minorHAnsi" w:cstheme="minorHAnsi"/>
          <w:b/>
        </w:rPr>
      </w:pPr>
      <w:r w:rsidRPr="008328DD">
        <w:rPr>
          <w:rFonts w:asciiTheme="minorHAnsi" w:hAnsiTheme="minorHAnsi" w:cstheme="minorHAnsi"/>
        </w:rPr>
        <w:t xml:space="preserve">V konstrukci střechy je navržena </w:t>
      </w:r>
      <w:r>
        <w:rPr>
          <w:rFonts w:asciiTheme="minorHAnsi" w:hAnsiTheme="minorHAnsi" w:cstheme="minorHAnsi"/>
        </w:rPr>
        <w:t xml:space="preserve">pojistná </w:t>
      </w:r>
      <w:r w:rsidRPr="008328DD">
        <w:rPr>
          <w:rFonts w:asciiTheme="minorHAnsi" w:hAnsiTheme="minorHAnsi" w:cstheme="minorHAnsi"/>
        </w:rPr>
        <w:t xml:space="preserve">hydroizolační vrstva a </w:t>
      </w:r>
      <w:proofErr w:type="spellStart"/>
      <w:r w:rsidRPr="008328DD">
        <w:rPr>
          <w:rFonts w:asciiTheme="minorHAnsi" w:hAnsiTheme="minorHAnsi" w:cstheme="minorHAnsi"/>
        </w:rPr>
        <w:t>parozábrana</w:t>
      </w:r>
      <w:proofErr w:type="spellEnd"/>
      <w:r>
        <w:rPr>
          <w:rFonts w:asciiTheme="minorHAnsi" w:hAnsiTheme="minorHAnsi" w:cstheme="minorHAnsi"/>
        </w:rPr>
        <w:t>. Na toaletách</w:t>
      </w:r>
      <w:r w:rsidRPr="008328DD">
        <w:rPr>
          <w:rFonts w:asciiTheme="minorHAnsi" w:hAnsiTheme="minorHAnsi" w:cstheme="minorHAnsi"/>
        </w:rPr>
        <w:t xml:space="preserve"> je pod nášlapnou vrstvou navržena nátěrová izolace. V koutech bude vložen těsnící pás. Nátěrová izolace bude vyvedena na stěnách do výšky 200 mm.</w:t>
      </w: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t>Podhledy</w:t>
      </w:r>
    </w:p>
    <w:p w:rsidR="007E1C8E" w:rsidRPr="00B53233" w:rsidRDefault="007E1C8E" w:rsidP="007E1C8E">
      <w:pPr>
        <w:jc w:val="both"/>
        <w:rPr>
          <w:rFonts w:asciiTheme="minorHAnsi" w:hAnsiTheme="minorHAnsi" w:cstheme="minorHAnsi"/>
        </w:rPr>
      </w:pPr>
      <w:r w:rsidRPr="00B53233">
        <w:rPr>
          <w:rFonts w:asciiTheme="minorHAnsi" w:hAnsiTheme="minorHAnsi" w:cstheme="minorHAnsi"/>
        </w:rPr>
        <w:t>V</w:t>
      </w:r>
      <w:r>
        <w:rPr>
          <w:rFonts w:asciiTheme="minorHAnsi" w:hAnsiTheme="minorHAnsi" w:cstheme="minorHAnsi"/>
        </w:rPr>
        <w:t> obou místnostech skladu knih a na toaletách bude ve výšce 2 600 mm realizován zavěšený sádrokartonový podhled na roštu z ocelových pozinkovaných konstrukčních profilů. V případě toalet budou použity sádrokartonové desky s </w:t>
      </w:r>
      <w:r w:rsidRPr="00022BB6">
        <w:rPr>
          <w:rFonts w:asciiTheme="minorHAnsi" w:hAnsiTheme="minorHAnsi" w:cstheme="minorHAnsi"/>
        </w:rPr>
        <w:t>úpravou</w:t>
      </w:r>
      <w:r>
        <w:rPr>
          <w:rFonts w:asciiTheme="minorHAnsi" w:hAnsiTheme="minorHAnsi" w:cstheme="minorHAnsi"/>
        </w:rPr>
        <w:t xml:space="preserve"> </w:t>
      </w:r>
      <w:r w:rsidRPr="00022BB6">
        <w:rPr>
          <w:rFonts w:asciiTheme="minorHAnsi" w:hAnsiTheme="minorHAnsi" w:cstheme="minorHAnsi"/>
        </w:rPr>
        <w:t xml:space="preserve">do vlhka. Podhledy </w:t>
      </w:r>
      <w:r>
        <w:rPr>
          <w:rFonts w:asciiTheme="minorHAnsi" w:hAnsiTheme="minorHAnsi" w:cstheme="minorHAnsi"/>
        </w:rPr>
        <w:t xml:space="preserve">budou </w:t>
      </w:r>
      <w:r w:rsidRPr="00022BB6">
        <w:rPr>
          <w:rFonts w:asciiTheme="minorHAnsi" w:hAnsiTheme="minorHAnsi" w:cstheme="minorHAnsi"/>
        </w:rPr>
        <w:t xml:space="preserve">s požární odolností dle </w:t>
      </w:r>
      <w:r>
        <w:rPr>
          <w:rFonts w:asciiTheme="minorHAnsi" w:hAnsiTheme="minorHAnsi" w:cstheme="minorHAnsi"/>
        </w:rPr>
        <w:t>požárně bezpečnostního řešení.</w:t>
      </w:r>
    </w:p>
    <w:p w:rsidR="007E1C8E" w:rsidRPr="006D7673" w:rsidRDefault="007E1C8E" w:rsidP="007E1C8E">
      <w:pPr>
        <w:spacing w:before="120"/>
        <w:jc w:val="both"/>
        <w:rPr>
          <w:rFonts w:asciiTheme="minorHAnsi" w:hAnsiTheme="minorHAnsi" w:cstheme="minorHAnsi"/>
          <w:b/>
        </w:rPr>
      </w:pPr>
      <w:r w:rsidRPr="006D7673">
        <w:rPr>
          <w:rFonts w:asciiTheme="minorHAnsi" w:hAnsiTheme="minorHAnsi" w:cstheme="minorHAnsi"/>
          <w:b/>
        </w:rPr>
        <w:t xml:space="preserve">Vnitřní povrchové úpravy </w:t>
      </w:r>
    </w:p>
    <w:p w:rsidR="007E1C8E" w:rsidRDefault="007E1C8E" w:rsidP="007E1C8E">
      <w:pPr>
        <w:jc w:val="both"/>
        <w:rPr>
          <w:rFonts w:asciiTheme="minorHAnsi" w:hAnsiTheme="minorHAnsi" w:cstheme="minorHAnsi"/>
        </w:rPr>
      </w:pPr>
      <w:r>
        <w:rPr>
          <w:rFonts w:asciiTheme="minorHAnsi" w:hAnsiTheme="minorHAnsi" w:cstheme="minorHAnsi"/>
        </w:rPr>
        <w:t>Konstrukce střechy sálu bude na vnitřní straně opatřena dřevěnými latěmi 60 x 40 mm a parotěsnou folií. Pohledovou vrstvu bude tvořit černý technický filc pobitý hoblovanými sraženými latěmi 60 x 40 mm kladenými vodorovně po 60 mm</w:t>
      </w:r>
      <w:r w:rsidR="00FA5C7F">
        <w:rPr>
          <w:rFonts w:asciiTheme="minorHAnsi" w:hAnsiTheme="minorHAnsi" w:cstheme="minorHAnsi"/>
        </w:rPr>
        <w:t xml:space="preserve"> (akustickými panely)</w:t>
      </w:r>
      <w:r>
        <w:rPr>
          <w:rFonts w:asciiTheme="minorHAnsi" w:hAnsiTheme="minorHAnsi" w:cstheme="minorHAnsi"/>
        </w:rPr>
        <w:t xml:space="preserve">. Sádrokartonové příčky a podhledy budou převážně opatřeny bílou výmalbou. V prostoru toalet budou stěny nataženy </w:t>
      </w:r>
      <w:r w:rsidRPr="00FC1427">
        <w:rPr>
          <w:rFonts w:asciiTheme="minorHAnsi" w:hAnsiTheme="minorHAnsi" w:cstheme="minorHAnsi"/>
        </w:rPr>
        <w:t>dekorativní omyvateln</w:t>
      </w:r>
      <w:r>
        <w:rPr>
          <w:rFonts w:asciiTheme="minorHAnsi" w:hAnsiTheme="minorHAnsi" w:cstheme="minorHAnsi"/>
        </w:rPr>
        <w:t>ou</w:t>
      </w:r>
      <w:r w:rsidRPr="00FC1427">
        <w:rPr>
          <w:rFonts w:asciiTheme="minorHAnsi" w:hAnsiTheme="minorHAnsi" w:cstheme="minorHAnsi"/>
        </w:rPr>
        <w:t xml:space="preserve"> </w:t>
      </w:r>
      <w:proofErr w:type="spellStart"/>
      <w:r w:rsidRPr="00FC1427">
        <w:rPr>
          <w:rFonts w:asciiTheme="minorHAnsi" w:hAnsiTheme="minorHAnsi" w:cstheme="minorHAnsi"/>
        </w:rPr>
        <w:t>mikrocementov</w:t>
      </w:r>
      <w:r>
        <w:rPr>
          <w:rFonts w:asciiTheme="minorHAnsi" w:hAnsiTheme="minorHAnsi" w:cstheme="minorHAnsi"/>
        </w:rPr>
        <w:t>ou</w:t>
      </w:r>
      <w:proofErr w:type="spellEnd"/>
      <w:r>
        <w:rPr>
          <w:rFonts w:asciiTheme="minorHAnsi" w:hAnsiTheme="minorHAnsi" w:cstheme="minorHAnsi"/>
        </w:rPr>
        <w:t xml:space="preserve"> s</w:t>
      </w:r>
      <w:r w:rsidRPr="00FC1427">
        <w:rPr>
          <w:rFonts w:asciiTheme="minorHAnsi" w:hAnsiTheme="minorHAnsi" w:cstheme="minorHAnsi"/>
        </w:rPr>
        <w:t>těrk</w:t>
      </w:r>
      <w:r>
        <w:rPr>
          <w:rFonts w:asciiTheme="minorHAnsi" w:hAnsiTheme="minorHAnsi" w:cstheme="minorHAnsi"/>
        </w:rPr>
        <w:t>ou ve</w:t>
      </w:r>
      <w:r w:rsidRPr="00FC1427">
        <w:rPr>
          <w:rFonts w:asciiTheme="minorHAnsi" w:hAnsiTheme="minorHAnsi" w:cstheme="minorHAnsi"/>
        </w:rPr>
        <w:t xml:space="preserve"> světle šed</w:t>
      </w:r>
      <w:r>
        <w:rPr>
          <w:rFonts w:asciiTheme="minorHAnsi" w:hAnsiTheme="minorHAnsi" w:cstheme="minorHAnsi"/>
        </w:rPr>
        <w:t xml:space="preserve">ém </w:t>
      </w:r>
      <w:r w:rsidRPr="00FC1427">
        <w:rPr>
          <w:rFonts w:asciiTheme="minorHAnsi" w:hAnsiTheme="minorHAnsi" w:cstheme="minorHAnsi"/>
        </w:rPr>
        <w:t>odstín</w:t>
      </w:r>
      <w:r>
        <w:rPr>
          <w:rFonts w:asciiTheme="minorHAnsi" w:hAnsiTheme="minorHAnsi" w:cstheme="minorHAnsi"/>
        </w:rPr>
        <w:t xml:space="preserve">u a se </w:t>
      </w:r>
      <w:r w:rsidRPr="00FC1427">
        <w:rPr>
          <w:rFonts w:asciiTheme="minorHAnsi" w:hAnsiTheme="minorHAnsi" w:cstheme="minorHAnsi"/>
        </w:rPr>
        <w:t>struktur</w:t>
      </w:r>
      <w:r>
        <w:rPr>
          <w:rFonts w:asciiTheme="minorHAnsi" w:hAnsiTheme="minorHAnsi" w:cstheme="minorHAnsi"/>
        </w:rPr>
        <w:t xml:space="preserve">ou pohledového betonu. </w:t>
      </w:r>
      <w:r w:rsidRPr="00022BB6">
        <w:rPr>
          <w:rFonts w:asciiTheme="minorHAnsi" w:hAnsiTheme="minorHAnsi" w:cstheme="minorHAnsi"/>
        </w:rPr>
        <w:t xml:space="preserve">Styky stěn </w:t>
      </w:r>
      <w:r>
        <w:rPr>
          <w:rFonts w:asciiTheme="minorHAnsi" w:hAnsiTheme="minorHAnsi" w:cstheme="minorHAnsi"/>
        </w:rPr>
        <w:t xml:space="preserve">a </w:t>
      </w:r>
      <w:r w:rsidRPr="00022BB6">
        <w:rPr>
          <w:rFonts w:asciiTheme="minorHAnsi" w:hAnsiTheme="minorHAnsi" w:cstheme="minorHAnsi"/>
        </w:rPr>
        <w:t>podlah</w:t>
      </w:r>
      <w:r>
        <w:rPr>
          <w:rFonts w:asciiTheme="minorHAnsi" w:hAnsiTheme="minorHAnsi" w:cstheme="minorHAnsi"/>
        </w:rPr>
        <w:t>y</w:t>
      </w:r>
      <w:r w:rsidRPr="00022BB6">
        <w:rPr>
          <w:rFonts w:asciiTheme="minorHAnsi" w:hAnsiTheme="minorHAnsi" w:cstheme="minorHAnsi"/>
        </w:rPr>
        <w:t xml:space="preserve"> budou spárovány silikonovým trvale pružným tmelem při zachování předepsaných technologických postupů.</w:t>
      </w:r>
      <w:r>
        <w:rPr>
          <w:rFonts w:asciiTheme="minorHAnsi" w:hAnsiTheme="minorHAnsi" w:cstheme="minorHAnsi"/>
        </w:rPr>
        <w:t xml:space="preserve"> Stěny bloku obsahujícího výtahovou šachtu a technickou místnost budou obloženy </w:t>
      </w:r>
      <w:proofErr w:type="spellStart"/>
      <w:r>
        <w:rPr>
          <w:rFonts w:asciiTheme="minorHAnsi" w:hAnsiTheme="minorHAnsi" w:cstheme="minorHAnsi"/>
        </w:rPr>
        <w:t>vláknocementovými</w:t>
      </w:r>
      <w:proofErr w:type="spellEnd"/>
      <w:r>
        <w:rPr>
          <w:rFonts w:asciiTheme="minorHAnsi" w:hAnsiTheme="minorHAnsi" w:cstheme="minorHAnsi"/>
        </w:rPr>
        <w:t xml:space="preserve"> deskami </w:t>
      </w:r>
      <w:proofErr w:type="spellStart"/>
      <w:r>
        <w:rPr>
          <w:rFonts w:asciiTheme="minorHAnsi" w:hAnsiTheme="minorHAnsi" w:cstheme="minorHAnsi"/>
        </w:rPr>
        <w:t>tl</w:t>
      </w:r>
      <w:proofErr w:type="spellEnd"/>
      <w:r>
        <w:rPr>
          <w:rFonts w:asciiTheme="minorHAnsi" w:hAnsiTheme="minorHAnsi" w:cstheme="minorHAnsi"/>
        </w:rPr>
        <w:t>. 8 mm v tmavošedém odstínu. Stávající komínová tělesa budou v interiéru opatřena novou vápennou omítkou a bílou výmalbou. Výjimkou je pouze nejseverněji situovaný komín v sálu, který bude pouze nabílen vápenným nátěrem se zvláštním důrazem na zachování historického datačního nápisu.</w:t>
      </w: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t>Podlahy</w:t>
      </w:r>
    </w:p>
    <w:p w:rsidR="007E1C8E" w:rsidRDefault="007E1C8E" w:rsidP="007E1C8E">
      <w:pPr>
        <w:jc w:val="both"/>
        <w:rPr>
          <w:rFonts w:asciiTheme="minorHAnsi" w:hAnsiTheme="minorHAnsi" w:cstheme="minorHAnsi"/>
        </w:rPr>
      </w:pPr>
      <w:r>
        <w:rPr>
          <w:rFonts w:asciiTheme="minorHAnsi" w:hAnsiTheme="minorHAnsi" w:cstheme="minorHAnsi"/>
        </w:rPr>
        <w:t xml:space="preserve">Nášlapná vrstva podlahy bude v prostoru schodišťové haly tvořena </w:t>
      </w:r>
      <w:proofErr w:type="spellStart"/>
      <w:r>
        <w:rPr>
          <w:rFonts w:asciiTheme="minorHAnsi" w:hAnsiTheme="minorHAnsi" w:cstheme="minorHAnsi"/>
        </w:rPr>
        <w:t>velkoformátovou</w:t>
      </w:r>
      <w:proofErr w:type="spellEnd"/>
      <w:r>
        <w:rPr>
          <w:rFonts w:asciiTheme="minorHAnsi" w:hAnsiTheme="minorHAnsi" w:cstheme="minorHAnsi"/>
        </w:rPr>
        <w:t xml:space="preserve"> keramickou dlažbou </w:t>
      </w:r>
      <w:proofErr w:type="spellStart"/>
      <w:r>
        <w:rPr>
          <w:rFonts w:asciiTheme="minorHAnsi" w:hAnsiTheme="minorHAnsi" w:cstheme="minorHAnsi"/>
        </w:rPr>
        <w:t>tl</w:t>
      </w:r>
      <w:proofErr w:type="spellEnd"/>
      <w:r>
        <w:rPr>
          <w:rFonts w:asciiTheme="minorHAnsi" w:hAnsiTheme="minorHAnsi" w:cstheme="minorHAnsi"/>
        </w:rPr>
        <w:t xml:space="preserve">. 10 mm bez soklíků. V sálu pak bude podlaha z dřevěných dubových vlysů kladených v nepravidelné rovnoběžné vazbě. Dle možností budou použity historické dřevěné vlysy odstraněné v předchozí etapě stavebních úprav z patra budovy. Nášlapná vrstva podlah ve skladu knih a v technické místnosti bude ze zátěžového vinylu se soklíky z pásků ze stejného materiálu. Podlahy na toaletách jsou řešeny </w:t>
      </w:r>
      <w:r w:rsidRPr="00FC1427">
        <w:rPr>
          <w:rFonts w:asciiTheme="minorHAnsi" w:hAnsiTheme="minorHAnsi" w:cstheme="minorHAnsi"/>
        </w:rPr>
        <w:t>dekorativní omyvateln</w:t>
      </w:r>
      <w:r>
        <w:rPr>
          <w:rFonts w:asciiTheme="minorHAnsi" w:hAnsiTheme="minorHAnsi" w:cstheme="minorHAnsi"/>
        </w:rPr>
        <w:t>ou</w:t>
      </w:r>
      <w:r w:rsidRPr="00FC1427">
        <w:rPr>
          <w:rFonts w:asciiTheme="minorHAnsi" w:hAnsiTheme="minorHAnsi" w:cstheme="minorHAnsi"/>
        </w:rPr>
        <w:t xml:space="preserve"> </w:t>
      </w:r>
      <w:proofErr w:type="spellStart"/>
      <w:r w:rsidRPr="00FC1427">
        <w:rPr>
          <w:rFonts w:asciiTheme="minorHAnsi" w:hAnsiTheme="minorHAnsi" w:cstheme="minorHAnsi"/>
        </w:rPr>
        <w:t>mikrocementov</w:t>
      </w:r>
      <w:r>
        <w:rPr>
          <w:rFonts w:asciiTheme="minorHAnsi" w:hAnsiTheme="minorHAnsi" w:cstheme="minorHAnsi"/>
        </w:rPr>
        <w:t>ou</w:t>
      </w:r>
      <w:proofErr w:type="spellEnd"/>
      <w:r>
        <w:rPr>
          <w:rFonts w:asciiTheme="minorHAnsi" w:hAnsiTheme="minorHAnsi" w:cstheme="minorHAnsi"/>
        </w:rPr>
        <w:t xml:space="preserve"> s</w:t>
      </w:r>
      <w:r w:rsidRPr="00FC1427">
        <w:rPr>
          <w:rFonts w:asciiTheme="minorHAnsi" w:hAnsiTheme="minorHAnsi" w:cstheme="minorHAnsi"/>
        </w:rPr>
        <w:t>těrk</w:t>
      </w:r>
      <w:r>
        <w:rPr>
          <w:rFonts w:asciiTheme="minorHAnsi" w:hAnsiTheme="minorHAnsi" w:cstheme="minorHAnsi"/>
        </w:rPr>
        <w:t>ou ve</w:t>
      </w:r>
      <w:r w:rsidRPr="00FC1427">
        <w:rPr>
          <w:rFonts w:asciiTheme="minorHAnsi" w:hAnsiTheme="minorHAnsi" w:cstheme="minorHAnsi"/>
        </w:rPr>
        <w:t xml:space="preserve"> světle šed</w:t>
      </w:r>
      <w:r>
        <w:rPr>
          <w:rFonts w:asciiTheme="minorHAnsi" w:hAnsiTheme="minorHAnsi" w:cstheme="minorHAnsi"/>
        </w:rPr>
        <w:t xml:space="preserve">ém </w:t>
      </w:r>
      <w:r w:rsidRPr="00FC1427">
        <w:rPr>
          <w:rFonts w:asciiTheme="minorHAnsi" w:hAnsiTheme="minorHAnsi" w:cstheme="minorHAnsi"/>
        </w:rPr>
        <w:t>odstín</w:t>
      </w:r>
      <w:r>
        <w:rPr>
          <w:rFonts w:asciiTheme="minorHAnsi" w:hAnsiTheme="minorHAnsi" w:cstheme="minorHAnsi"/>
        </w:rPr>
        <w:t xml:space="preserve">u a se </w:t>
      </w:r>
      <w:r w:rsidRPr="00FC1427">
        <w:rPr>
          <w:rFonts w:asciiTheme="minorHAnsi" w:hAnsiTheme="minorHAnsi" w:cstheme="minorHAnsi"/>
        </w:rPr>
        <w:t>struktur</w:t>
      </w:r>
      <w:r>
        <w:rPr>
          <w:rFonts w:asciiTheme="minorHAnsi" w:hAnsiTheme="minorHAnsi" w:cstheme="minorHAnsi"/>
        </w:rPr>
        <w:t>ou pohledového betonu, tedy ve stejném provedení jako povrchy stěn.</w:t>
      </w: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t>Nátěry</w:t>
      </w:r>
    </w:p>
    <w:p w:rsidR="007E1C8E" w:rsidRPr="00B53233" w:rsidRDefault="007E1C8E" w:rsidP="007E1C8E">
      <w:pPr>
        <w:jc w:val="both"/>
        <w:rPr>
          <w:rFonts w:asciiTheme="minorHAnsi" w:hAnsiTheme="minorHAnsi" w:cstheme="minorHAnsi"/>
        </w:rPr>
      </w:pPr>
      <w:r w:rsidRPr="004B24CB">
        <w:rPr>
          <w:rFonts w:asciiTheme="minorHAnsi" w:hAnsiTheme="minorHAnsi" w:cstheme="minorHAnsi"/>
        </w:rPr>
        <w:t>Veškeré dřevěné prvky konstrukce krovu budou opatřeny impregnací proti hnilobě, houbám a dřevokazným šk</w:t>
      </w:r>
      <w:r w:rsidR="00BE763B">
        <w:rPr>
          <w:rFonts w:asciiTheme="minorHAnsi" w:hAnsiTheme="minorHAnsi" w:cstheme="minorHAnsi"/>
        </w:rPr>
        <w:t>ů</w:t>
      </w:r>
      <w:r w:rsidRPr="004B24CB">
        <w:rPr>
          <w:rFonts w:asciiTheme="minorHAnsi" w:hAnsiTheme="minorHAnsi" w:cstheme="minorHAnsi"/>
        </w:rPr>
        <w:t xml:space="preserve">dcům (např. </w:t>
      </w:r>
      <w:proofErr w:type="spellStart"/>
      <w:r w:rsidRPr="004B24CB">
        <w:rPr>
          <w:rFonts w:asciiTheme="minorHAnsi" w:hAnsiTheme="minorHAnsi" w:cstheme="minorHAnsi"/>
        </w:rPr>
        <w:t>Lignofix</w:t>
      </w:r>
      <w:proofErr w:type="spellEnd"/>
      <w:r w:rsidRPr="004B24CB">
        <w:rPr>
          <w:rFonts w:asciiTheme="minorHAnsi" w:hAnsiTheme="minorHAnsi" w:cstheme="minorHAnsi"/>
        </w:rPr>
        <w:t xml:space="preserve"> E-</w:t>
      </w:r>
      <w:proofErr w:type="spellStart"/>
      <w:r w:rsidRPr="004B24CB">
        <w:rPr>
          <w:rFonts w:asciiTheme="minorHAnsi" w:hAnsiTheme="minorHAnsi" w:cstheme="minorHAnsi"/>
        </w:rPr>
        <w:t>Profi</w:t>
      </w:r>
      <w:proofErr w:type="spellEnd"/>
      <w:r w:rsidRPr="004B24CB">
        <w:rPr>
          <w:rFonts w:asciiTheme="minorHAnsi" w:hAnsiTheme="minorHAnsi" w:cstheme="minorHAnsi"/>
        </w:rPr>
        <w:t>)</w:t>
      </w:r>
      <w:r>
        <w:rPr>
          <w:rFonts w:asciiTheme="minorHAnsi" w:hAnsiTheme="minorHAnsi" w:cstheme="minorHAnsi"/>
        </w:rPr>
        <w:t>. Pohledové o</w:t>
      </w:r>
      <w:r w:rsidRPr="00B53233">
        <w:rPr>
          <w:rFonts w:asciiTheme="minorHAnsi" w:hAnsiTheme="minorHAnsi" w:cstheme="minorHAnsi"/>
        </w:rPr>
        <w:t>celové konstrukce budou opatřeny ochranným nátěrem (1x základní nátěr a 2x vrchní nátěr)</w:t>
      </w:r>
      <w:r>
        <w:rPr>
          <w:rFonts w:asciiTheme="minorHAnsi" w:hAnsiTheme="minorHAnsi" w:cstheme="minorHAnsi"/>
        </w:rPr>
        <w:t xml:space="preserve"> v černém odstínu</w:t>
      </w:r>
      <w:r w:rsidRPr="00B53233">
        <w:rPr>
          <w:rFonts w:asciiTheme="minorHAnsi" w:hAnsiTheme="minorHAnsi" w:cstheme="minorHAnsi"/>
        </w:rPr>
        <w:t>.</w:t>
      </w:r>
      <w:r>
        <w:rPr>
          <w:rFonts w:asciiTheme="minorHAnsi" w:hAnsiTheme="minorHAnsi" w:cstheme="minorHAnsi"/>
        </w:rPr>
        <w:t xml:space="preserve"> </w:t>
      </w: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t>Klempířské konstrukce</w:t>
      </w:r>
    </w:p>
    <w:p w:rsidR="007E1C8E" w:rsidRPr="00B53233" w:rsidRDefault="007E1C8E" w:rsidP="007E1C8E">
      <w:pPr>
        <w:jc w:val="both"/>
        <w:rPr>
          <w:rFonts w:asciiTheme="minorHAnsi" w:hAnsiTheme="minorHAnsi" w:cstheme="minorHAnsi"/>
        </w:rPr>
      </w:pPr>
      <w:r w:rsidRPr="00B53233">
        <w:rPr>
          <w:rFonts w:asciiTheme="minorHAnsi" w:hAnsiTheme="minorHAnsi" w:cstheme="minorHAnsi"/>
        </w:rPr>
        <w:t xml:space="preserve">Klempířské konstrukce oplechování </w:t>
      </w:r>
      <w:r>
        <w:rPr>
          <w:rFonts w:asciiTheme="minorHAnsi" w:hAnsiTheme="minorHAnsi" w:cstheme="minorHAnsi"/>
        </w:rPr>
        <w:t xml:space="preserve">střechy a parapetů </w:t>
      </w:r>
      <w:r w:rsidRPr="00B53233">
        <w:rPr>
          <w:rFonts w:asciiTheme="minorHAnsi" w:hAnsiTheme="minorHAnsi" w:cstheme="minorHAnsi"/>
        </w:rPr>
        <w:t xml:space="preserve">jsou navrženy z </w:t>
      </w:r>
      <w:r>
        <w:rPr>
          <w:rFonts w:asciiTheme="minorHAnsi" w:hAnsiTheme="minorHAnsi" w:cstheme="minorHAnsi"/>
        </w:rPr>
        <w:t>měděného</w:t>
      </w:r>
      <w:r w:rsidRPr="00B53233">
        <w:rPr>
          <w:rFonts w:asciiTheme="minorHAnsi" w:hAnsiTheme="minorHAnsi" w:cstheme="minorHAnsi"/>
        </w:rPr>
        <w:t xml:space="preserve"> plechu. </w:t>
      </w:r>
      <w:r>
        <w:rPr>
          <w:rFonts w:asciiTheme="minorHAnsi" w:hAnsiTheme="minorHAnsi" w:cstheme="minorHAnsi"/>
        </w:rPr>
        <w:t>Ze stejného materiálu budou provedeny také nové nástřešní dešťové žlaby a svody.</w:t>
      </w: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t>Schodiště</w:t>
      </w:r>
    </w:p>
    <w:p w:rsidR="007E1C8E" w:rsidRPr="00022BB6" w:rsidRDefault="007E1C8E" w:rsidP="007E1C8E">
      <w:pPr>
        <w:jc w:val="both"/>
        <w:rPr>
          <w:rFonts w:asciiTheme="minorHAnsi" w:hAnsiTheme="minorHAnsi" w:cstheme="minorHAnsi"/>
        </w:rPr>
      </w:pPr>
      <w:r>
        <w:rPr>
          <w:rFonts w:asciiTheme="minorHAnsi" w:hAnsiTheme="minorHAnsi" w:cstheme="minorHAnsi"/>
        </w:rPr>
        <w:t>Schodiště je stávající realizované v předchozí etapě stavebních úprav budovy. Doplněno bude pouze o zábradlí podél hrany schodišťové haly.</w:t>
      </w:r>
    </w:p>
    <w:p w:rsidR="007E1C8E" w:rsidRPr="00B53233" w:rsidRDefault="007E1C8E" w:rsidP="007E1C8E">
      <w:pPr>
        <w:spacing w:before="120"/>
        <w:jc w:val="both"/>
        <w:rPr>
          <w:rFonts w:asciiTheme="minorHAnsi" w:hAnsiTheme="minorHAnsi" w:cstheme="minorHAnsi"/>
          <w:b/>
        </w:rPr>
      </w:pPr>
      <w:r w:rsidRPr="00B53233">
        <w:rPr>
          <w:rFonts w:asciiTheme="minorHAnsi" w:hAnsiTheme="minorHAnsi" w:cstheme="minorHAnsi"/>
          <w:b/>
        </w:rPr>
        <w:t>Vý</w:t>
      </w:r>
      <w:r>
        <w:rPr>
          <w:rFonts w:asciiTheme="minorHAnsi" w:hAnsiTheme="minorHAnsi" w:cstheme="minorHAnsi"/>
          <w:b/>
        </w:rPr>
        <w:t>plně otvorů</w:t>
      </w:r>
    </w:p>
    <w:p w:rsidR="007E1C8E" w:rsidRDefault="007E1C8E" w:rsidP="007E1C8E">
      <w:pPr>
        <w:tabs>
          <w:tab w:val="left" w:pos="2268"/>
          <w:tab w:val="left" w:pos="3119"/>
        </w:tabs>
        <w:jc w:val="both"/>
        <w:rPr>
          <w:rFonts w:asciiTheme="minorHAnsi" w:hAnsiTheme="minorHAnsi" w:cstheme="minorHAnsi"/>
        </w:rPr>
      </w:pPr>
      <w:r w:rsidRPr="00B53233">
        <w:rPr>
          <w:rFonts w:asciiTheme="minorHAnsi" w:hAnsiTheme="minorHAnsi" w:cstheme="minorHAnsi"/>
        </w:rPr>
        <w:t xml:space="preserve">Vnitřní </w:t>
      </w:r>
      <w:r>
        <w:rPr>
          <w:rFonts w:asciiTheme="minorHAnsi" w:hAnsiTheme="minorHAnsi" w:cstheme="minorHAnsi"/>
        </w:rPr>
        <w:t xml:space="preserve">otvíravé </w:t>
      </w:r>
      <w:r w:rsidRPr="00B53233">
        <w:rPr>
          <w:rFonts w:asciiTheme="minorHAnsi" w:hAnsiTheme="minorHAnsi" w:cstheme="minorHAnsi"/>
        </w:rPr>
        <w:t>dveře jsou navrženy v</w:t>
      </w:r>
      <w:r>
        <w:rPr>
          <w:rFonts w:asciiTheme="minorHAnsi" w:hAnsiTheme="minorHAnsi" w:cstheme="minorHAnsi"/>
        </w:rPr>
        <w:t> </w:t>
      </w:r>
      <w:r w:rsidRPr="00B53233">
        <w:rPr>
          <w:rFonts w:asciiTheme="minorHAnsi" w:hAnsiTheme="minorHAnsi" w:cstheme="minorHAnsi"/>
        </w:rPr>
        <w:t>plném</w:t>
      </w:r>
      <w:r>
        <w:rPr>
          <w:rFonts w:asciiTheme="minorHAnsi" w:hAnsiTheme="minorHAnsi" w:cstheme="minorHAnsi"/>
        </w:rPr>
        <w:t xml:space="preserve"> provedení jako </w:t>
      </w:r>
      <w:r w:rsidRPr="00255E52">
        <w:rPr>
          <w:rFonts w:asciiTheme="minorHAnsi" w:hAnsiTheme="minorHAnsi" w:cstheme="minorHAnsi"/>
        </w:rPr>
        <w:t xml:space="preserve">dřevěné s </w:t>
      </w:r>
      <w:r>
        <w:rPr>
          <w:rFonts w:asciiTheme="minorHAnsi" w:hAnsiTheme="minorHAnsi" w:cstheme="minorHAnsi"/>
        </w:rPr>
        <w:t xml:space="preserve">bílým lakovaným povrchem a s požární odolností dle požárně bezpečnostního řešení. </w:t>
      </w:r>
      <w:r w:rsidRPr="00B53233">
        <w:rPr>
          <w:rFonts w:asciiTheme="minorHAnsi" w:hAnsiTheme="minorHAnsi" w:cstheme="minorHAnsi"/>
        </w:rPr>
        <w:t xml:space="preserve">Zárubně jsou navrženy </w:t>
      </w:r>
      <w:r>
        <w:rPr>
          <w:rFonts w:asciiTheme="minorHAnsi" w:hAnsiTheme="minorHAnsi" w:cstheme="minorHAnsi"/>
        </w:rPr>
        <w:t xml:space="preserve">jako jednoduché </w:t>
      </w:r>
      <w:proofErr w:type="spellStart"/>
      <w:r w:rsidRPr="00B53233">
        <w:rPr>
          <w:rFonts w:asciiTheme="minorHAnsi" w:hAnsiTheme="minorHAnsi" w:cstheme="minorHAnsi"/>
        </w:rPr>
        <w:t>obložkové</w:t>
      </w:r>
      <w:proofErr w:type="spellEnd"/>
      <w:r>
        <w:rPr>
          <w:rFonts w:asciiTheme="minorHAnsi" w:hAnsiTheme="minorHAnsi" w:cstheme="minorHAnsi"/>
        </w:rPr>
        <w:t xml:space="preserve"> </w:t>
      </w:r>
      <w:proofErr w:type="spellStart"/>
      <w:r>
        <w:rPr>
          <w:rFonts w:asciiTheme="minorHAnsi" w:hAnsiTheme="minorHAnsi" w:cstheme="minorHAnsi"/>
        </w:rPr>
        <w:t>bezfalcové</w:t>
      </w:r>
      <w:proofErr w:type="spellEnd"/>
      <w:r>
        <w:rPr>
          <w:rFonts w:asciiTheme="minorHAnsi" w:hAnsiTheme="minorHAnsi" w:cstheme="minorHAnsi"/>
        </w:rPr>
        <w:t xml:space="preserve"> v barvě dveří</w:t>
      </w:r>
      <w:r w:rsidRPr="00B53233">
        <w:rPr>
          <w:rFonts w:asciiTheme="minorHAnsi" w:hAnsiTheme="minorHAnsi" w:cstheme="minorHAnsi"/>
        </w:rPr>
        <w:t>.</w:t>
      </w:r>
      <w:r>
        <w:rPr>
          <w:rFonts w:asciiTheme="minorHAnsi" w:hAnsiTheme="minorHAnsi" w:cstheme="minorHAnsi"/>
        </w:rPr>
        <w:t xml:space="preserve"> Výjimkou jsou pouze dveře do sálu, které jsou řešeny jako </w:t>
      </w:r>
      <w:r w:rsidRPr="00A259AE">
        <w:rPr>
          <w:rFonts w:asciiTheme="minorHAnsi" w:hAnsiTheme="minorHAnsi" w:cstheme="minorHAnsi"/>
        </w:rPr>
        <w:t xml:space="preserve">prosklené otvíravé </w:t>
      </w:r>
      <w:r>
        <w:rPr>
          <w:rFonts w:asciiTheme="minorHAnsi" w:hAnsiTheme="minorHAnsi" w:cstheme="minorHAnsi"/>
        </w:rPr>
        <w:t xml:space="preserve">osazené </w:t>
      </w:r>
      <w:r w:rsidRPr="00A259AE">
        <w:rPr>
          <w:rFonts w:asciiTheme="minorHAnsi" w:hAnsiTheme="minorHAnsi" w:cstheme="minorHAnsi"/>
        </w:rPr>
        <w:t>ve skleněné příčce</w:t>
      </w:r>
      <w:r>
        <w:rPr>
          <w:rFonts w:asciiTheme="minorHAnsi" w:hAnsiTheme="minorHAnsi" w:cstheme="minorHAnsi"/>
        </w:rPr>
        <w:t xml:space="preserve"> v kovovém rámu. </w:t>
      </w:r>
      <w:r w:rsidRPr="00B53233">
        <w:rPr>
          <w:rFonts w:asciiTheme="minorHAnsi" w:hAnsiTheme="minorHAnsi" w:cstheme="minorHAnsi"/>
        </w:rPr>
        <w:t xml:space="preserve">Okna </w:t>
      </w:r>
      <w:r>
        <w:rPr>
          <w:rFonts w:asciiTheme="minorHAnsi" w:hAnsiTheme="minorHAnsi" w:cstheme="minorHAnsi"/>
        </w:rPr>
        <w:t xml:space="preserve">ve vikýřích budou </w:t>
      </w:r>
      <w:r w:rsidRPr="00B53233">
        <w:rPr>
          <w:rFonts w:asciiTheme="minorHAnsi" w:hAnsiTheme="minorHAnsi" w:cstheme="minorHAnsi"/>
        </w:rPr>
        <w:t>dřev</w:t>
      </w:r>
      <w:r>
        <w:rPr>
          <w:rFonts w:asciiTheme="minorHAnsi" w:hAnsiTheme="minorHAnsi" w:cstheme="minorHAnsi"/>
        </w:rPr>
        <w:t xml:space="preserve">ěná </w:t>
      </w:r>
      <w:r w:rsidRPr="00B53233">
        <w:rPr>
          <w:rFonts w:asciiTheme="minorHAnsi" w:hAnsiTheme="minorHAnsi" w:cstheme="minorHAnsi"/>
        </w:rPr>
        <w:t xml:space="preserve">se zasklením izolačním </w:t>
      </w:r>
      <w:r>
        <w:rPr>
          <w:rFonts w:asciiTheme="minorHAnsi" w:hAnsiTheme="minorHAnsi" w:cstheme="minorHAnsi"/>
        </w:rPr>
        <w:t>dvoj</w:t>
      </w:r>
      <w:r w:rsidRPr="00B53233">
        <w:rPr>
          <w:rFonts w:asciiTheme="minorHAnsi" w:hAnsiTheme="minorHAnsi" w:cstheme="minorHAnsi"/>
        </w:rPr>
        <w:t>sklem</w:t>
      </w:r>
      <w:r>
        <w:rPr>
          <w:rFonts w:asciiTheme="minorHAnsi" w:hAnsiTheme="minorHAnsi" w:cstheme="minorHAnsi"/>
        </w:rPr>
        <w:t xml:space="preserve">. Vnější i vnitřní líc je navržen v přírodním provedení s transparentním lakem. </w:t>
      </w:r>
      <w:r w:rsidRPr="00B53233">
        <w:rPr>
          <w:rFonts w:asciiTheme="minorHAnsi" w:hAnsiTheme="minorHAnsi" w:cstheme="minorHAnsi"/>
        </w:rPr>
        <w:t xml:space="preserve">Vnitřní parapety oken budou provedeny </w:t>
      </w:r>
      <w:r>
        <w:rPr>
          <w:rFonts w:asciiTheme="minorHAnsi" w:hAnsiTheme="minorHAnsi" w:cstheme="minorHAnsi"/>
        </w:rPr>
        <w:t>z masivních dřevěných desek</w:t>
      </w:r>
      <w:r w:rsidRPr="00B53233">
        <w:rPr>
          <w:rFonts w:asciiTheme="minorHAnsi" w:hAnsiTheme="minorHAnsi" w:cstheme="minorHAnsi"/>
        </w:rPr>
        <w:t>.</w:t>
      </w:r>
      <w:r>
        <w:rPr>
          <w:rFonts w:asciiTheme="minorHAnsi" w:hAnsiTheme="minorHAnsi" w:cstheme="minorHAnsi"/>
        </w:rPr>
        <w:t xml:space="preserve"> Střešní okna jsou </w:t>
      </w:r>
      <w:r>
        <w:rPr>
          <w:rFonts w:asciiTheme="minorHAnsi" w:hAnsiTheme="minorHAnsi" w:cstheme="minorHAnsi"/>
        </w:rPr>
        <w:lastRenderedPageBreak/>
        <w:t xml:space="preserve">navržena jako kyvná dřevěná </w:t>
      </w:r>
      <w:r w:rsidRPr="00B53233">
        <w:rPr>
          <w:rFonts w:asciiTheme="minorHAnsi" w:hAnsiTheme="minorHAnsi" w:cstheme="minorHAnsi"/>
        </w:rPr>
        <w:t>se zasklením izolačním trojsklem</w:t>
      </w:r>
      <w:r>
        <w:rPr>
          <w:rFonts w:asciiTheme="minorHAnsi" w:hAnsiTheme="minorHAnsi" w:cstheme="minorHAnsi"/>
        </w:rPr>
        <w:t>. Vnější povrch bude v mědi a vnitřní líc je navržen v přírodním provedení s transparentním lakem. Okna budou doplněna o elektrické dálkové ovládání.</w:t>
      </w:r>
    </w:p>
    <w:p w:rsidR="00DE0E58" w:rsidRPr="00ED5658" w:rsidRDefault="00DE0E58" w:rsidP="00ED5658">
      <w:pPr>
        <w:tabs>
          <w:tab w:val="left" w:pos="1418"/>
        </w:tabs>
        <w:autoSpaceDE w:val="0"/>
        <w:autoSpaceDN w:val="0"/>
        <w:adjustRightInd w:val="0"/>
        <w:spacing w:before="120"/>
        <w:jc w:val="both"/>
        <w:rPr>
          <w:rFonts w:asciiTheme="minorHAnsi" w:hAnsiTheme="minorHAnsi" w:cstheme="minorHAnsi"/>
          <w:b/>
        </w:rPr>
      </w:pPr>
      <w:r w:rsidRPr="00ED5658">
        <w:rPr>
          <w:rFonts w:asciiTheme="minorHAnsi" w:hAnsiTheme="minorHAnsi" w:cstheme="minorHAnsi"/>
          <w:b/>
          <w:bCs/>
        </w:rPr>
        <w:t xml:space="preserve">Mechanická odolnost a stabilita </w:t>
      </w:r>
    </w:p>
    <w:p w:rsidR="00DE0E58" w:rsidRDefault="00DE0E58" w:rsidP="00ED5658">
      <w:pPr>
        <w:tabs>
          <w:tab w:val="left" w:pos="1276"/>
        </w:tabs>
        <w:jc w:val="both"/>
        <w:rPr>
          <w:rFonts w:asciiTheme="minorHAnsi" w:hAnsiTheme="minorHAnsi" w:cstheme="minorHAnsi"/>
          <w:b/>
          <w:u w:val="single"/>
        </w:rPr>
      </w:pPr>
      <w:r w:rsidRPr="00D516FA">
        <w:rPr>
          <w:rFonts w:asciiTheme="minorHAnsi" w:hAnsiTheme="minorHAnsi" w:cstheme="minorHAnsi"/>
        </w:rPr>
        <w:t>Stavba je navržena v souladu s normovými hodnotami tak, aby účinky zatížení a nepříznivé vlivy prostředí, kterým je vystavena během výstavby a užívání při řádně prováděné běžné údržbě, nemohly způsobit jevy uvedené v § 9 odst. 1 vyhlášky 268/2009 Sb., v platném znění, tj. zejména náhlé nebo postupné zřícení</w:t>
      </w:r>
      <w:r>
        <w:rPr>
          <w:rFonts w:asciiTheme="minorHAnsi" w:hAnsiTheme="minorHAnsi" w:cstheme="minorHAnsi"/>
        </w:rPr>
        <w:t xml:space="preserve"> kterékoliv její části nebo přilehlé stavby</w:t>
      </w:r>
      <w:r w:rsidRPr="00D516FA">
        <w:rPr>
          <w:rFonts w:asciiTheme="minorHAnsi" w:hAnsiTheme="minorHAnsi" w:cstheme="minorHAnsi"/>
        </w:rPr>
        <w:t>, nepřípustné přetvoření konstrukce, poškození nebo ohrožení provozuschopnosti technických zařízení, ohrožení provozuschopnosti pozemních komunikací a sítí technického vybavení v dosahu stavby, porušení staveb v míře nepřiměřené původní příčině a ohrožení průtočnosti koryt vodních toků.</w:t>
      </w:r>
    </w:p>
    <w:p w:rsidR="00DE0E58" w:rsidRDefault="00DE0E58" w:rsidP="00EA3410">
      <w:pPr>
        <w:tabs>
          <w:tab w:val="left" w:pos="1276"/>
        </w:tabs>
        <w:rPr>
          <w:rFonts w:asciiTheme="minorHAnsi" w:hAnsiTheme="minorHAnsi" w:cstheme="minorHAnsi"/>
          <w:b/>
          <w:u w:val="single"/>
        </w:rPr>
      </w:pPr>
    </w:p>
    <w:p w:rsidR="00C914C3" w:rsidRPr="00C914C3" w:rsidRDefault="00C914C3" w:rsidP="00EA3410">
      <w:pPr>
        <w:tabs>
          <w:tab w:val="left" w:pos="1276"/>
        </w:tabs>
        <w:rPr>
          <w:rFonts w:asciiTheme="minorHAnsi" w:hAnsiTheme="minorHAnsi" w:cstheme="minorHAnsi"/>
          <w:b/>
          <w:u w:val="single"/>
        </w:rPr>
      </w:pPr>
      <w:r w:rsidRPr="00C914C3">
        <w:rPr>
          <w:rFonts w:asciiTheme="minorHAnsi" w:hAnsiTheme="minorHAnsi" w:cstheme="minorHAnsi"/>
          <w:b/>
          <w:u w:val="single"/>
        </w:rPr>
        <w:t>B.</w:t>
      </w:r>
      <w:r>
        <w:rPr>
          <w:rFonts w:asciiTheme="minorHAnsi" w:hAnsiTheme="minorHAnsi" w:cstheme="minorHAnsi"/>
          <w:b/>
          <w:u w:val="single"/>
        </w:rPr>
        <w:t xml:space="preserve"> </w:t>
      </w:r>
      <w:r w:rsidRPr="00C914C3">
        <w:rPr>
          <w:rFonts w:asciiTheme="minorHAnsi" w:hAnsiTheme="minorHAnsi" w:cstheme="minorHAnsi"/>
          <w:b/>
          <w:u w:val="single"/>
        </w:rPr>
        <w:t>2.</w:t>
      </w:r>
      <w:r>
        <w:rPr>
          <w:rFonts w:asciiTheme="minorHAnsi" w:hAnsiTheme="minorHAnsi" w:cstheme="minorHAnsi"/>
          <w:b/>
          <w:u w:val="single"/>
        </w:rPr>
        <w:t xml:space="preserve"> 7</w:t>
      </w:r>
      <w:r w:rsidRPr="00C914C3">
        <w:rPr>
          <w:rFonts w:asciiTheme="minorHAnsi" w:hAnsiTheme="minorHAnsi" w:cstheme="minorHAnsi"/>
          <w:b/>
          <w:u w:val="single"/>
        </w:rPr>
        <w:t xml:space="preserve">. </w:t>
      </w:r>
      <w:r w:rsidRPr="00C914C3">
        <w:rPr>
          <w:rFonts w:asciiTheme="minorHAnsi" w:hAnsiTheme="minorHAnsi" w:cstheme="minorHAnsi"/>
          <w:b/>
          <w:u w:val="single"/>
        </w:rPr>
        <w:tab/>
        <w:t>Technická a technologická zařízení</w:t>
      </w:r>
    </w:p>
    <w:p w:rsidR="008F50BF" w:rsidRPr="008F50BF" w:rsidRDefault="008F50BF" w:rsidP="008F50BF">
      <w:pPr>
        <w:spacing w:before="120"/>
        <w:jc w:val="both"/>
        <w:rPr>
          <w:rFonts w:asciiTheme="minorHAnsi" w:hAnsiTheme="minorHAnsi" w:cstheme="minorHAnsi"/>
          <w:b/>
        </w:rPr>
      </w:pPr>
      <w:r w:rsidRPr="008F50BF">
        <w:rPr>
          <w:rFonts w:asciiTheme="minorHAnsi" w:hAnsiTheme="minorHAnsi" w:cstheme="minorHAnsi"/>
          <w:b/>
        </w:rPr>
        <w:t>Vodovod</w:t>
      </w:r>
    </w:p>
    <w:p w:rsidR="008F50BF" w:rsidRPr="008F50BF" w:rsidRDefault="008F50BF" w:rsidP="008F50BF">
      <w:pPr>
        <w:jc w:val="both"/>
        <w:rPr>
          <w:rFonts w:asciiTheme="minorHAnsi" w:hAnsiTheme="minorHAnsi" w:cstheme="minorHAnsi"/>
        </w:rPr>
      </w:pPr>
      <w:r w:rsidRPr="008F50BF">
        <w:rPr>
          <w:rFonts w:asciiTheme="minorHAnsi" w:hAnsiTheme="minorHAnsi" w:cstheme="minorHAnsi"/>
        </w:rPr>
        <w:t>Projektová dokumentace řeší zásobování navrhovaného podkroví pitnou vodou napojením na stávající vodovod v technické místnosti v podkroví. Potrubí PPR 32 bude vyvedeno do meziprostoru pod podlahou podkroví a rozvedeno dle výkresové části k jednotlivým zařizovacím předmětům. Vlastní rozvod vody v objektu je navržen z trub PPR.</w:t>
      </w:r>
    </w:p>
    <w:p w:rsidR="008F50BF" w:rsidRPr="008F50BF" w:rsidRDefault="008F50BF" w:rsidP="008F50BF">
      <w:pPr>
        <w:spacing w:before="120"/>
        <w:jc w:val="both"/>
        <w:rPr>
          <w:rFonts w:asciiTheme="minorHAnsi" w:hAnsiTheme="minorHAnsi" w:cstheme="minorHAnsi"/>
          <w:b/>
        </w:rPr>
      </w:pPr>
      <w:r w:rsidRPr="008F50BF">
        <w:rPr>
          <w:rFonts w:asciiTheme="minorHAnsi" w:hAnsiTheme="minorHAnsi" w:cstheme="minorHAnsi"/>
          <w:b/>
        </w:rPr>
        <w:t>Splašková kanalizace</w:t>
      </w:r>
    </w:p>
    <w:p w:rsidR="008F50BF" w:rsidRPr="008F50BF" w:rsidRDefault="008F50BF" w:rsidP="008F50BF">
      <w:pPr>
        <w:jc w:val="both"/>
        <w:rPr>
          <w:rFonts w:asciiTheme="minorHAnsi" w:hAnsiTheme="minorHAnsi" w:cstheme="minorHAnsi"/>
        </w:rPr>
      </w:pPr>
      <w:r w:rsidRPr="008F50BF">
        <w:rPr>
          <w:rFonts w:asciiTheme="minorHAnsi" w:hAnsiTheme="minorHAnsi" w:cstheme="minorHAnsi"/>
        </w:rPr>
        <w:t xml:space="preserve">Splaškové vody budou svedeny gravitačním potrubím do stávající stoupačky S8 – při výtahu, kde dojde v meziprostoru k napojení a rozvodu ležaté části kanalizace vedené k navrhovaným zařizovacím předmětům dle výkresové části, stávající prodloužení stoupačka S8 bude následně vyvedena přes střechu a odvětrána. V objektu bude umístěno odvětrávací potrubí DN 100, DN70 nad střechu pomocí tvarovky HL810, Odpadní a připojovací potrubí je navrženo z trub polypropylénových hrdlových HT - systém DN 50 - DN 100 mm, svodné potrubí z trub KG – Systému (PVC) DN 100 - 125 mm. Po provedení montáže kanalizačního svodného (ležaté) potrubí bude provedena zkouška vodotěsnosti potrubí vodou. Odpadní, připojovací a větrací potrubí bude po ukončení montáže podrobeno zkoušce plynotěsnosti. Zkoušky budou provedeny dle ČSN </w:t>
      </w:r>
      <w:proofErr w:type="gramStart"/>
      <w:r w:rsidRPr="008F50BF">
        <w:rPr>
          <w:rFonts w:asciiTheme="minorHAnsi" w:hAnsiTheme="minorHAnsi" w:cstheme="minorHAnsi"/>
        </w:rPr>
        <w:t>736760  a bude</w:t>
      </w:r>
      <w:proofErr w:type="gramEnd"/>
      <w:r w:rsidRPr="008F50BF">
        <w:rPr>
          <w:rFonts w:asciiTheme="minorHAnsi" w:hAnsiTheme="minorHAnsi" w:cstheme="minorHAnsi"/>
        </w:rPr>
        <w:t xml:space="preserve"> o nich sepsán zápis. Před uvedenými zkouškami bude provedena technická prohlídka příslušné části odpadního systému.</w:t>
      </w:r>
    </w:p>
    <w:p w:rsidR="008F50BF" w:rsidRPr="008F50BF" w:rsidRDefault="008F50BF" w:rsidP="008F50BF">
      <w:pPr>
        <w:spacing w:before="120"/>
        <w:jc w:val="both"/>
        <w:rPr>
          <w:rFonts w:asciiTheme="minorHAnsi" w:hAnsiTheme="minorHAnsi" w:cstheme="minorHAnsi"/>
          <w:b/>
        </w:rPr>
      </w:pPr>
      <w:r w:rsidRPr="008F50BF">
        <w:rPr>
          <w:rFonts w:asciiTheme="minorHAnsi" w:hAnsiTheme="minorHAnsi" w:cstheme="minorHAnsi"/>
          <w:b/>
        </w:rPr>
        <w:t>Ústřední topení</w:t>
      </w:r>
    </w:p>
    <w:p w:rsidR="008F50BF" w:rsidRDefault="008F50BF" w:rsidP="008F50BF">
      <w:pPr>
        <w:jc w:val="both"/>
        <w:rPr>
          <w:rFonts w:asciiTheme="minorHAnsi" w:hAnsiTheme="minorHAnsi" w:cstheme="minorHAnsi"/>
        </w:rPr>
      </w:pPr>
      <w:r w:rsidRPr="008F50BF">
        <w:rPr>
          <w:rFonts w:asciiTheme="minorHAnsi" w:hAnsiTheme="minorHAnsi" w:cstheme="minorHAnsi"/>
        </w:rPr>
        <w:t xml:space="preserve">Projektová dokumentace v části ústřední topení řeší teplovodní vytápění řešené podkrovní části stávajícího objektu. Hlavním zdrojem tepla pro vytápění je využit plynový kondenzační kotel BUDERUS GB 192i-50 výkonu 50,0 kW ve 2. NP osazený v předchozí etapě. Stávající plynový kotel bude vytápět stávající provoz ve 2. NP -  26,6 kW, okruh výstavní sál se zázemím 18,3 kW a okruh sklady – 1,85 kW. Stávající plynový kotel je vyhovující, bude ovšem nutné provést nové vyregulování stávající OS 2. NP a otopných těles. Navrhovaná otopná soustava je složena ze tří samostatně regulovaných okruhů pomocí </w:t>
      </w:r>
      <w:proofErr w:type="spellStart"/>
      <w:r w:rsidRPr="008F50BF">
        <w:rPr>
          <w:rFonts w:asciiTheme="minorHAnsi" w:hAnsiTheme="minorHAnsi" w:cstheme="minorHAnsi"/>
        </w:rPr>
        <w:t>dvoutrubkové</w:t>
      </w:r>
      <w:proofErr w:type="spellEnd"/>
      <w:r w:rsidRPr="008F50BF">
        <w:rPr>
          <w:rFonts w:asciiTheme="minorHAnsi" w:hAnsiTheme="minorHAnsi" w:cstheme="minorHAnsi"/>
        </w:rPr>
        <w:t xml:space="preserve"> teplovodní soustavy s deskovými otopnými tělesy (1. okruh – stávající 2. NP – provedeno přepojení na stávající potrubí u plynového kotle, 2. okruh – podkroví – výstavní sál se zázemím – 18300 W, 3. okruh – podkroví – sklady knih - 1850 W). Připojovací potrubí bude v podkroví vedeno v mezi prostoru pod podlahou a krátkými stoupačkami budou </w:t>
      </w:r>
      <w:proofErr w:type="spellStart"/>
      <w:r w:rsidRPr="008F50BF">
        <w:rPr>
          <w:rFonts w:asciiTheme="minorHAnsi" w:hAnsiTheme="minorHAnsi" w:cstheme="minorHAnsi"/>
        </w:rPr>
        <w:t>dopojen</w:t>
      </w:r>
      <w:r>
        <w:rPr>
          <w:rFonts w:asciiTheme="minorHAnsi" w:hAnsiTheme="minorHAnsi" w:cstheme="minorHAnsi"/>
        </w:rPr>
        <w:t>a</w:t>
      </w:r>
      <w:proofErr w:type="spellEnd"/>
      <w:r w:rsidRPr="008F50BF">
        <w:rPr>
          <w:rFonts w:asciiTheme="minorHAnsi" w:hAnsiTheme="minorHAnsi" w:cstheme="minorHAnsi"/>
        </w:rPr>
        <w:t xml:space="preserve"> otopná tělesa. Rozvodný systém je navržen z trubek měděných spojovaných lisováním. Odvzdušnění systému je řešeno pomocí ventilků na otopných tělesech. Ohřev teplé vody je v podkroví řešen pomocí lokálních elektrických zásobník</w:t>
      </w:r>
      <w:r w:rsidR="00D7280F">
        <w:rPr>
          <w:rFonts w:asciiTheme="minorHAnsi" w:hAnsiTheme="minorHAnsi" w:cstheme="minorHAnsi"/>
        </w:rPr>
        <w:t>ů</w:t>
      </w:r>
      <w:r w:rsidRPr="008F50BF">
        <w:rPr>
          <w:rFonts w:asciiTheme="minorHAnsi" w:hAnsiTheme="minorHAnsi" w:cstheme="minorHAnsi"/>
        </w:rPr>
        <w:t xml:space="preserve"> 10, 20l.</w:t>
      </w:r>
    </w:p>
    <w:p w:rsidR="00D9793E" w:rsidRPr="00D9793E" w:rsidRDefault="00D9793E" w:rsidP="00D9793E">
      <w:pPr>
        <w:spacing w:before="120"/>
        <w:jc w:val="both"/>
        <w:rPr>
          <w:rFonts w:asciiTheme="minorHAnsi" w:hAnsiTheme="minorHAnsi" w:cstheme="minorHAnsi"/>
          <w:b/>
        </w:rPr>
      </w:pPr>
      <w:r w:rsidRPr="00D9793E">
        <w:rPr>
          <w:rFonts w:asciiTheme="minorHAnsi" w:hAnsiTheme="minorHAnsi" w:cstheme="minorHAnsi"/>
          <w:b/>
        </w:rPr>
        <w:t>Světelné a silnoproudé rozvody</w:t>
      </w:r>
    </w:p>
    <w:p w:rsidR="00D9793E" w:rsidRPr="00D9793E" w:rsidRDefault="00D9793E" w:rsidP="00D9793E">
      <w:pPr>
        <w:jc w:val="both"/>
        <w:rPr>
          <w:rFonts w:asciiTheme="minorHAnsi" w:hAnsiTheme="minorHAnsi" w:cstheme="minorHAnsi"/>
        </w:rPr>
      </w:pPr>
      <w:r w:rsidRPr="00D9793E">
        <w:rPr>
          <w:rFonts w:asciiTheme="minorHAnsi" w:hAnsiTheme="minorHAnsi" w:cstheme="minorHAnsi"/>
        </w:rPr>
        <w:t xml:space="preserve">Rozvodnice bude RS 4 bude umístěna v technické místnosti č. 202. Tato rozvodnice bude vypínána TOTAL stopem, společně se stávající rozvodnicí RS 3, ze které je napájena. Rozvodnice RS 4 je </w:t>
      </w:r>
      <w:r w:rsidRPr="00D9793E">
        <w:rPr>
          <w:rFonts w:asciiTheme="minorHAnsi" w:hAnsiTheme="minorHAnsi" w:cstheme="minorHAnsi"/>
        </w:rPr>
        <w:lastRenderedPageBreak/>
        <w:t xml:space="preserve">navržena jako typová rozvodnice v provedení na omítku (např. </w:t>
      </w:r>
      <w:proofErr w:type="spellStart"/>
      <w:r w:rsidRPr="00D9793E">
        <w:rPr>
          <w:rFonts w:asciiTheme="minorHAnsi" w:hAnsiTheme="minorHAnsi" w:cstheme="minorHAnsi"/>
        </w:rPr>
        <w:t>Energy</w:t>
      </w:r>
      <w:proofErr w:type="spellEnd"/>
      <w:r w:rsidRPr="00D9793E">
        <w:rPr>
          <w:rFonts w:asciiTheme="minorHAnsi" w:hAnsiTheme="minorHAnsi" w:cstheme="minorHAnsi"/>
        </w:rPr>
        <w:t xml:space="preserve"> Basic). Krytí rozvodnice je IP 30. Přístroje budou osazeny na DIN lištách. V rozvodnici je ponechána prostorová rezerva pro případné doplnění přístrojové náplně. V rozvodnici RS 4 bude umístěna přepěťová ochrana tř. B+C. Ochrany tř. D budou osazeny v zásuvkách pro PC techniku. Na základě požadavku investora bude v rozvodnici instalováno podružné měření pro část výstavního sálu včetně sociálního zařízení, vzhledem k možnému pronájmu těchto prostor. Nově osazený jistič pro vývod pro RS 4 ve stávající rozvodnici RS3 bude 25 A / 3 F. V elektroměrové rozvodnici RE je na vývodu pro rozvodnici RS 3 jištění 25B /3. Po zkušebním provozu bude zřejmě tento jistič nedostatečný a bude potřeba požádat u dodavatele el. </w:t>
      </w:r>
      <w:proofErr w:type="gramStart"/>
      <w:r w:rsidRPr="00D9793E">
        <w:rPr>
          <w:rFonts w:asciiTheme="minorHAnsi" w:hAnsiTheme="minorHAnsi" w:cstheme="minorHAnsi"/>
        </w:rPr>
        <w:t>energie</w:t>
      </w:r>
      <w:proofErr w:type="gramEnd"/>
      <w:r w:rsidRPr="00D9793E">
        <w:rPr>
          <w:rFonts w:asciiTheme="minorHAnsi" w:hAnsiTheme="minorHAnsi" w:cstheme="minorHAnsi"/>
        </w:rPr>
        <w:t xml:space="preserve"> o navýšení hodnoty jističe před elektroměrem na vývodu pro RS3 na hodnotu 32A / 3. Zásuvkové rozvody 1F jsou provedeny kabely CYKY J 3 x 2,5 mm</w:t>
      </w:r>
      <w:r w:rsidRPr="00D9793E">
        <w:rPr>
          <w:rFonts w:asciiTheme="minorHAnsi" w:hAnsiTheme="minorHAnsi" w:cstheme="minorHAnsi"/>
          <w:vertAlign w:val="superscript"/>
        </w:rPr>
        <w:t>2</w:t>
      </w:r>
      <w:r w:rsidRPr="00D9793E">
        <w:rPr>
          <w:rFonts w:asciiTheme="minorHAnsi" w:hAnsiTheme="minorHAnsi" w:cstheme="minorHAnsi"/>
        </w:rPr>
        <w:t xml:space="preserve"> uloženými pod omítkou, pod sádrokartonovým obkladem a částečně v dutinách pod podlahou. Pokud bude kabel veden po dřevěné konstrukci na povrchu, bude použito provedení s opředením kabelu. V prostoru výstavního sálu a depozitáře knihovny budou označené zásuvky osazeny do konstrukce podlahy. Všechny vývody pro zásuvkové obvody 1F budou zapojeny přes proudový chránič. Malé ventilátory pro sociální zařízení jsou napájeny ze světelných rozvodů, spínání v prostorách WC společně s osvětlení. Ventilátory budou vybaveny zařízením pro zpoždění proti vypnutí svítidel a stisk tlačítka. Jednotka </w:t>
      </w:r>
      <w:proofErr w:type="spellStart"/>
      <w:r w:rsidRPr="00D9793E">
        <w:rPr>
          <w:rFonts w:asciiTheme="minorHAnsi" w:hAnsiTheme="minorHAnsi" w:cstheme="minorHAnsi"/>
        </w:rPr>
        <w:t>Topvex</w:t>
      </w:r>
      <w:proofErr w:type="spellEnd"/>
      <w:r w:rsidRPr="00D9793E">
        <w:rPr>
          <w:rFonts w:asciiTheme="minorHAnsi" w:hAnsiTheme="minorHAnsi" w:cstheme="minorHAnsi"/>
        </w:rPr>
        <w:t xml:space="preserve"> s autonomní regulací bude napojena z rozvodnice RS 4. Světelné rozvody budou provedeny kabely CYKY uloženými rovněž pod omítkou, pod sádrokartonovým obkladem a částečně v dutinách pod podlahou. Svítidla jsou použitá LED. Osazena jsou na stropě a na stěně. V prostoru schodišťové haly a výstavního sálu je použito i lištového systému osvětlení s bodovými svítidly. </w:t>
      </w:r>
    </w:p>
    <w:p w:rsidR="00BA2D49" w:rsidRDefault="00BA2D49" w:rsidP="005D0E39">
      <w:pPr>
        <w:spacing w:before="120"/>
        <w:jc w:val="both"/>
        <w:rPr>
          <w:rFonts w:asciiTheme="minorHAnsi" w:hAnsiTheme="minorHAnsi" w:cstheme="minorHAnsi"/>
          <w:b/>
        </w:rPr>
      </w:pPr>
      <w:r>
        <w:rPr>
          <w:rFonts w:asciiTheme="minorHAnsi" w:hAnsiTheme="minorHAnsi" w:cstheme="minorHAnsi"/>
          <w:b/>
        </w:rPr>
        <w:t>Vzduchotechnika</w:t>
      </w:r>
    </w:p>
    <w:p w:rsidR="009E2E72" w:rsidRDefault="009E2E72" w:rsidP="009E2E72">
      <w:pPr>
        <w:jc w:val="both"/>
        <w:rPr>
          <w:rFonts w:asciiTheme="minorHAnsi" w:hAnsiTheme="minorHAnsi" w:cstheme="minorHAnsi"/>
        </w:rPr>
      </w:pPr>
      <w:r w:rsidRPr="009E2E72">
        <w:rPr>
          <w:rFonts w:asciiTheme="minorHAnsi" w:hAnsiTheme="minorHAnsi" w:cstheme="minorHAnsi"/>
        </w:rPr>
        <w:t xml:space="preserve">Větrání výstavního sálu je navrženo jako rovnotlaké pomocí kompaktní vzduchotechnické jednotky se zpětným získáváním tepla, která bude umístěna v prostoru technické místnosti. Zařízení pracuje se 100 % čerstvého vzduchu. Množství vzduchu je navrženo dle předpokládané maximální obsazenosti a dle navrhovaného množství vzduchu na osobu ve větraném prostoru. Sání i výfuk vzduchu bude na fasádě objektu a na svislé stěně nového vikýře, kde bude potrubí zakončeno měděnými </w:t>
      </w:r>
      <w:proofErr w:type="spellStart"/>
      <w:r w:rsidRPr="009E2E72">
        <w:rPr>
          <w:rFonts w:asciiTheme="minorHAnsi" w:hAnsiTheme="minorHAnsi" w:cstheme="minorHAnsi"/>
        </w:rPr>
        <w:t>protidešťovými</w:t>
      </w:r>
      <w:proofErr w:type="spellEnd"/>
      <w:r w:rsidRPr="009E2E72">
        <w:rPr>
          <w:rFonts w:asciiTheme="minorHAnsi" w:hAnsiTheme="minorHAnsi" w:cstheme="minorHAnsi"/>
        </w:rPr>
        <w:t xml:space="preserve"> žaluziemi se sítem proti hmyzu. Po teplotní úpravě vzduchu v jednotce bude vzduch veden v prostoru krovu až k místu distribuce. Jako distribuční prvky budou pro přívod i odvod vzduchu použity přívodní čtyřhranné vyústky s regulací instalované přímo na potrubí. Většina vzduchu bude odváděna pomocí bodového odtahu poblíž technické místnosti, menší část vzduchu bude odváděna z prostoru čajové kuchyňky přes talířový ventil instalovaný na potrubí. Dle potřeby budou do potrubí osazeny buňkové tlumiče hluku. Potrubí </w:t>
      </w:r>
      <w:proofErr w:type="gramStart"/>
      <w:r w:rsidRPr="009E2E72">
        <w:rPr>
          <w:rFonts w:asciiTheme="minorHAnsi" w:hAnsiTheme="minorHAnsi" w:cstheme="minorHAnsi"/>
        </w:rPr>
        <w:t>bude</w:t>
      </w:r>
      <w:proofErr w:type="gramEnd"/>
      <w:r w:rsidRPr="009E2E72">
        <w:rPr>
          <w:rFonts w:asciiTheme="minorHAnsi" w:hAnsiTheme="minorHAnsi" w:cstheme="minorHAnsi"/>
        </w:rPr>
        <w:t xml:space="preserve"> v celém rozsahu v těsném provedení minimálně typu C. Ve výstavním sálu </w:t>
      </w:r>
      <w:proofErr w:type="gramStart"/>
      <w:r w:rsidRPr="009E2E72">
        <w:rPr>
          <w:rFonts w:asciiTheme="minorHAnsi" w:hAnsiTheme="minorHAnsi" w:cstheme="minorHAnsi"/>
        </w:rPr>
        <w:t>bude</w:t>
      </w:r>
      <w:proofErr w:type="gramEnd"/>
      <w:r w:rsidRPr="009E2E72">
        <w:rPr>
          <w:rFonts w:asciiTheme="minorHAnsi" w:hAnsiTheme="minorHAnsi" w:cstheme="minorHAnsi"/>
        </w:rPr>
        <w:t xml:space="preserve"> potrubí včetně potrubních prvků, izolací, závěsů atd. opatřeno dvojitým nátěrem v černošedé barvě RAL7021. Ovládací panel bude umístěn v prostoru výstavního sálu dle požadavku investora. Na sání vzduchu bude do potrubí osazeno kouřové čidlo pro automatické vypnutí zařízení v případě detekce kouře. </w:t>
      </w:r>
    </w:p>
    <w:p w:rsidR="009E2E72" w:rsidRDefault="009E2E72" w:rsidP="009E2E72">
      <w:pPr>
        <w:jc w:val="both"/>
        <w:rPr>
          <w:rFonts w:asciiTheme="minorHAnsi" w:hAnsiTheme="minorHAnsi" w:cstheme="minorHAnsi"/>
        </w:rPr>
      </w:pPr>
      <w:r w:rsidRPr="009E2E72">
        <w:rPr>
          <w:rFonts w:asciiTheme="minorHAnsi" w:hAnsiTheme="minorHAnsi" w:cstheme="minorHAnsi"/>
        </w:rPr>
        <w:t xml:space="preserve">Hygienické větrání skladů knih se předpokládá pomocí </w:t>
      </w:r>
      <w:proofErr w:type="spellStart"/>
      <w:r w:rsidRPr="009E2E72">
        <w:rPr>
          <w:rFonts w:asciiTheme="minorHAnsi" w:hAnsiTheme="minorHAnsi" w:cstheme="minorHAnsi"/>
        </w:rPr>
        <w:t>otevíravých</w:t>
      </w:r>
      <w:proofErr w:type="spellEnd"/>
      <w:r w:rsidRPr="009E2E72">
        <w:rPr>
          <w:rFonts w:asciiTheme="minorHAnsi" w:hAnsiTheme="minorHAnsi" w:cstheme="minorHAnsi"/>
        </w:rPr>
        <w:t xml:space="preserve"> oken. V prostoru je navrženo nárazové větrání pro případ potřeby intenzivního vyvětrání skladů. Větrání je navrženo jako podtlakové s náhradou vzduchu přes manuálně otevřená okna. Množství vzduchu je navrženo dle navrhované intenzity větrání místnosti. Odvod vzduchu bude zajištěn potrubními ventilátory umístěnými v meziprostoru u fasády objektu. Součástí sestavy ventilátoru bude regulační klapka, těsná zpětná klapka a tlumiče hluku. Jako koncové prvky budou použity čtyřhranné odvodní vyústky s regulací. Potrubí budou vyvedena nad střechu, kde budou potrubí zakončena výfukovými hlavicemi se sítem proti hmyzu. Potrubí nad střechou a výfukové hlavice budou opatřeny nátěrem v barvě střešní krytiny – konkrétní RAL bude určen na místě. Zařízení bude spouštěno manuálními tlačítky s nastavitelným doběhem. Před spuštěním se předpokládá otevření okna ve větrané místnosti nebo dveří do schodišťového prostoru. </w:t>
      </w:r>
    </w:p>
    <w:p w:rsidR="009E2E72" w:rsidRPr="009E2E72" w:rsidRDefault="009E2E72" w:rsidP="009E2E72">
      <w:pPr>
        <w:jc w:val="both"/>
        <w:rPr>
          <w:rFonts w:asciiTheme="minorHAnsi" w:hAnsiTheme="minorHAnsi" w:cstheme="minorHAnsi"/>
        </w:rPr>
      </w:pPr>
      <w:r w:rsidRPr="009E2E72">
        <w:rPr>
          <w:rFonts w:asciiTheme="minorHAnsi" w:hAnsiTheme="minorHAnsi" w:cstheme="minorHAnsi"/>
        </w:rPr>
        <w:t xml:space="preserve">Větrání hygienického zázemí je navrženo jako podtlakové s náhradou vzduchu z okolních prostor. Množství vzduchu je navrženo dle zařizovacích předmětů v místnosti. Odvod vzduchu bude zajištěn </w:t>
      </w:r>
      <w:r w:rsidRPr="009E2E72">
        <w:rPr>
          <w:rFonts w:asciiTheme="minorHAnsi" w:hAnsiTheme="minorHAnsi" w:cstheme="minorHAnsi"/>
        </w:rPr>
        <w:lastRenderedPageBreak/>
        <w:t>nástěnnými ventilátory se zpětnými klapkami umístěnými v podhledu s odvodem vzduchu pomocí společného vzduchotechnického potrubí nad střechu objektu. Horizontální potrubí bude vedeno nad podhledem s vertikálním vývodem nad střechu objektu, kde bude potrubí zakončeno výfukovou hlavicí se sítem proti hmyzu. Potrubí nad střechou a výfukové hlavice budou opatřeny nátěrem v barvě střešní krytiny – konkrétní RAL bude určen na místě. V nejnižším místě vertikálního potrubí bude zajištěn odvod kondenzátu. Zařízení bude spouštěno se světlem ve větraných místnostech. V obou případech budou zařízení opatřena doběhem. Vzduchotechnická zařízení budou provedena tak, aby se jimi nebo po nich nemohl šířit požár nebo jeho zplodiny do jiných požárních úseků. Rozdělení objektu na jednotlivé požární úseky je dáno projektem požární ochrany. Potrubí neprochází přes požárně dělící konstrukce, takže se u prostupů nepředpokládají žádná zvláštní protipožární opatření.</w:t>
      </w:r>
    </w:p>
    <w:p w:rsidR="00714872" w:rsidRPr="00714872" w:rsidRDefault="00714872" w:rsidP="005D0E39">
      <w:pPr>
        <w:spacing w:before="120"/>
        <w:jc w:val="both"/>
        <w:rPr>
          <w:rFonts w:asciiTheme="minorHAnsi" w:hAnsiTheme="minorHAnsi" w:cstheme="minorHAnsi"/>
          <w:b/>
        </w:rPr>
      </w:pPr>
      <w:r w:rsidRPr="00714872">
        <w:rPr>
          <w:rFonts w:asciiTheme="minorHAnsi" w:hAnsiTheme="minorHAnsi" w:cstheme="minorHAnsi"/>
          <w:b/>
        </w:rPr>
        <w:t>Zařízení slaboproudé elektrotechniky</w:t>
      </w:r>
    </w:p>
    <w:p w:rsidR="00714872" w:rsidRPr="00714872" w:rsidRDefault="00714872" w:rsidP="00714872">
      <w:pPr>
        <w:jc w:val="both"/>
        <w:rPr>
          <w:rFonts w:asciiTheme="minorHAnsi" w:hAnsiTheme="minorHAnsi" w:cstheme="minorHAnsi"/>
        </w:rPr>
      </w:pPr>
      <w:r w:rsidRPr="00714872">
        <w:rPr>
          <w:rFonts w:asciiTheme="minorHAnsi" w:hAnsiTheme="minorHAnsi" w:cstheme="minorHAnsi"/>
        </w:rPr>
        <w:t xml:space="preserve">V podkroví budou nainstalovány tyto slaboproudé systémy: rozvod strukturované kabeláže, elektronická zabezpečovací signalizace včetně detekce požáru (EZS), nouzové volání z toalety pro vozíčkáře a kamerový systém CCTV. Rozvody budou napojeny na systémy realizované v předchozích etapách stavebních úprav budovy (1. a 2. NP). V době výstavby musí být zachována funkčnost již realizovaných částí, ve kterých stavební úpravy nebudou probíhat. Při realizaci stavby je nutná koordinace dodavatele stavby se stávajícími správci sítí, servisních a dodavatelských organizací z důvodů eliminace poruch na stávajících zařízeních, kterých se stavba dotkne. Horizontální slaboproudá kabeláž bude uložena v elektroinstalačních trubkách pod omítkou, respektive v sádrokartonových příčkách, pod podlahou a nad pohledy, vertikální část v elektroinstalačních trubkách pod omítkou a v elektroinstalačních trubkách v sádrokartonových příčkách. Systém strukturované kabeláže bude proveden kabely Cat.5e. Datové zásuvky budou převážně v provedení 2x RJ45 Cat.5e stejného typu a výrobce jako zásuvky silové. Uzlem universální kabeláže bude nový datový rozvaděč (RD3 19“/9U nástěnný) v technické místnosti č. m. 202, ve kterém budou instalovány propojovací panely a aktivní prvky sítě LAN. Datový rozvaděč bude napojen na optický kabel 1x MT 7,5/5 mm, který je již přivedený z 2. NP. Aktivní prvky sítě LAN, WIFI a IP kamera nejsou předmětem dodávky strukturované kabeláže, bude pouze připravena potřebná kabeláž. Tyto prvky dodá investor. Střežení podkroví bude kombinované prostorové pomocí detektoru pohybu PIR. V podkroví budou instalovány opticko-kouřové detektory a ruční tlačítkový hlásič. Prvky budou napojeny na stávající ústřednu EZS, která bude sloužit jako vyhodnocovací jednotka pro hlásiče zařízení autonomní detekce požáru v systému PZTS (EZS), bude ovládat vyhlášení požárního poplachu prostřednictvím vnitřních sirén. Kabelové vedení k požárním detektorům bude hlídáno na vznik poruchy na lince, nebo ztráta komunikace s detektorem musí být vyhodnocena jako poplach. Kouřové hlásiče budou instalovány v prostoru krovu, pokud možno uprostřed místnosti. Musí být dodržena vzdálenost 50 cm od stěn, stropních trámů, zářivek a od nábytku. Kouřové hlásiče je možné instalovat na trámy krovu, pokud nejsou vyšší než 20 cm. Pokud mají trámy výšku větší než 20 cm, je nutné instalovat hlásiče na strop, nejlépe doprostřed mezi trámy. Ze systému EZS bude přivedeno také zálohované napájení sytému </w:t>
      </w:r>
      <w:proofErr w:type="gramStart"/>
      <w:r w:rsidRPr="00714872">
        <w:rPr>
          <w:rFonts w:asciiTheme="minorHAnsi" w:hAnsiTheme="minorHAnsi" w:cstheme="minorHAnsi"/>
        </w:rPr>
        <w:t>nouzového</w:t>
      </w:r>
      <w:proofErr w:type="gramEnd"/>
      <w:r w:rsidRPr="00714872">
        <w:rPr>
          <w:rFonts w:asciiTheme="minorHAnsi" w:hAnsiTheme="minorHAnsi" w:cstheme="minorHAnsi"/>
        </w:rPr>
        <w:t xml:space="preserve"> volání na toaletě pro vozíčkáře. V souladu s vyhláškou č. 398/2009 Sb. podle přílohy č. 3 odst. 5, budou v místnosti č. 209 (WC – invalidé) tlačítka pro nouzové přivolání pomoci. Systém nepotřebuje centrální jednotku (ústřednu), před dveřmi do WC bude nainstalován </w:t>
      </w:r>
      <w:proofErr w:type="spellStart"/>
      <w:r w:rsidRPr="00714872">
        <w:rPr>
          <w:rFonts w:asciiTheme="minorHAnsi" w:hAnsiTheme="minorHAnsi" w:cstheme="minorHAnsi"/>
        </w:rPr>
        <w:t>opticko</w:t>
      </w:r>
      <w:proofErr w:type="spellEnd"/>
      <w:r w:rsidRPr="00714872">
        <w:rPr>
          <w:rFonts w:asciiTheme="minorHAnsi" w:hAnsiTheme="minorHAnsi" w:cstheme="minorHAnsi"/>
        </w:rPr>
        <w:t xml:space="preserve"> akustický signalizační panel. V podkroví bude dále umístěna jedna vnitřní IP kamera. Pro přenos dat bude využito strukturované kabeláže Cat.5e. Napájení kamery bude řešeno prostřednictvím zařízení </w:t>
      </w:r>
      <w:proofErr w:type="spellStart"/>
      <w:r w:rsidRPr="00714872">
        <w:rPr>
          <w:rFonts w:asciiTheme="minorHAnsi" w:hAnsiTheme="minorHAnsi" w:cstheme="minorHAnsi"/>
        </w:rPr>
        <w:t>PoE</w:t>
      </w:r>
      <w:proofErr w:type="spellEnd"/>
      <w:r w:rsidRPr="00714872">
        <w:rPr>
          <w:rFonts w:asciiTheme="minorHAnsi" w:hAnsiTheme="minorHAnsi" w:cstheme="minorHAnsi"/>
        </w:rPr>
        <w:t xml:space="preserve"> nebo </w:t>
      </w:r>
      <w:proofErr w:type="spellStart"/>
      <w:r w:rsidRPr="00714872">
        <w:rPr>
          <w:rFonts w:asciiTheme="minorHAnsi" w:hAnsiTheme="minorHAnsi" w:cstheme="minorHAnsi"/>
        </w:rPr>
        <w:t>switch</w:t>
      </w:r>
      <w:r w:rsidR="00BA2D49">
        <w:rPr>
          <w:rFonts w:asciiTheme="minorHAnsi" w:hAnsiTheme="minorHAnsi" w:cstheme="minorHAnsi"/>
        </w:rPr>
        <w:t>e</w:t>
      </w:r>
      <w:proofErr w:type="spellEnd"/>
      <w:r w:rsidRPr="00714872">
        <w:rPr>
          <w:rFonts w:asciiTheme="minorHAnsi" w:hAnsiTheme="minorHAnsi" w:cstheme="minorHAnsi"/>
        </w:rPr>
        <w:t xml:space="preserve"> s porty </w:t>
      </w:r>
      <w:proofErr w:type="spellStart"/>
      <w:r w:rsidRPr="00714872">
        <w:rPr>
          <w:rFonts w:asciiTheme="minorHAnsi" w:hAnsiTheme="minorHAnsi" w:cstheme="minorHAnsi"/>
        </w:rPr>
        <w:t>PoE</w:t>
      </w:r>
      <w:proofErr w:type="spellEnd"/>
      <w:r w:rsidRPr="00714872">
        <w:rPr>
          <w:rFonts w:asciiTheme="minorHAnsi" w:hAnsiTheme="minorHAnsi" w:cstheme="minorHAnsi"/>
        </w:rPr>
        <w:t xml:space="preserve">. V místě přechodu kabelové trasy mezi požárními úseky bude zajištěno protipožární utěsnění průstupů dle příslušných norem, s požární odolností požadovanou PBŘ, tj. shodnou s požární odolností procházenou stavební konstrukcí. </w:t>
      </w:r>
    </w:p>
    <w:p w:rsidR="00714872" w:rsidRDefault="00714872" w:rsidP="00714872">
      <w:pPr>
        <w:jc w:val="both"/>
        <w:rPr>
          <w:rFonts w:asciiTheme="minorHAnsi" w:hAnsiTheme="minorHAnsi" w:cstheme="minorHAnsi"/>
        </w:rPr>
      </w:pPr>
    </w:p>
    <w:p w:rsidR="003616F9" w:rsidRPr="005D0E39" w:rsidRDefault="008F50BF" w:rsidP="00714872">
      <w:pPr>
        <w:jc w:val="both"/>
        <w:rPr>
          <w:rFonts w:asciiTheme="minorHAnsi" w:hAnsiTheme="minorHAnsi" w:cstheme="minorHAnsi"/>
        </w:rPr>
      </w:pPr>
      <w:r>
        <w:rPr>
          <w:rFonts w:asciiTheme="minorHAnsi" w:hAnsiTheme="minorHAnsi" w:cstheme="minorHAnsi"/>
        </w:rPr>
        <w:t>Jiná t</w:t>
      </w:r>
      <w:r w:rsidR="00C914C3" w:rsidRPr="005D0E39">
        <w:rPr>
          <w:rFonts w:asciiTheme="minorHAnsi" w:hAnsiTheme="minorHAnsi" w:cstheme="minorHAnsi"/>
        </w:rPr>
        <w:t>echnická nebo technologická zařízení nejsou součástí stavby.</w:t>
      </w:r>
    </w:p>
    <w:p w:rsidR="00CF2F03" w:rsidRDefault="00CF2F03" w:rsidP="00E54B62">
      <w:pPr>
        <w:tabs>
          <w:tab w:val="left" w:pos="1276"/>
        </w:tabs>
        <w:jc w:val="both"/>
        <w:rPr>
          <w:rFonts w:asciiTheme="minorHAnsi" w:hAnsiTheme="minorHAnsi" w:cstheme="minorHAnsi"/>
          <w:b/>
          <w:bCs/>
          <w:u w:val="single"/>
        </w:rPr>
      </w:pPr>
    </w:p>
    <w:p w:rsidR="00895660" w:rsidRDefault="00895660" w:rsidP="00EA3410">
      <w:pPr>
        <w:tabs>
          <w:tab w:val="left" w:pos="1276"/>
        </w:tabs>
        <w:jc w:val="both"/>
        <w:rPr>
          <w:rFonts w:asciiTheme="minorHAnsi" w:hAnsiTheme="minorHAnsi" w:cstheme="minorHAnsi"/>
          <w:b/>
          <w:bCs/>
          <w:u w:val="single"/>
        </w:rPr>
      </w:pPr>
    </w:p>
    <w:p w:rsidR="00821566" w:rsidRPr="00C060A8" w:rsidRDefault="00821566" w:rsidP="00EA3410">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lastRenderedPageBreak/>
        <w:t>B.</w:t>
      </w:r>
      <w:r w:rsidR="008148BE" w:rsidRPr="00C060A8">
        <w:rPr>
          <w:rFonts w:asciiTheme="minorHAnsi" w:hAnsiTheme="minorHAnsi" w:cstheme="minorHAnsi"/>
          <w:b/>
          <w:bCs/>
          <w:u w:val="single"/>
        </w:rPr>
        <w:t xml:space="preserve"> </w:t>
      </w:r>
      <w:r w:rsidR="00AC7D05" w:rsidRPr="00C060A8">
        <w:rPr>
          <w:rFonts w:asciiTheme="minorHAnsi" w:hAnsiTheme="minorHAnsi" w:cstheme="minorHAnsi"/>
          <w:b/>
          <w:bCs/>
          <w:u w:val="single"/>
        </w:rPr>
        <w:t xml:space="preserve">2. </w:t>
      </w:r>
      <w:r w:rsidR="004F6194" w:rsidRPr="00C060A8">
        <w:rPr>
          <w:rFonts w:asciiTheme="minorHAnsi" w:hAnsiTheme="minorHAnsi" w:cstheme="minorHAnsi"/>
          <w:b/>
          <w:bCs/>
          <w:u w:val="single"/>
        </w:rPr>
        <w:t>8</w:t>
      </w:r>
      <w:r w:rsidRPr="00C060A8">
        <w:rPr>
          <w:rFonts w:asciiTheme="minorHAnsi" w:hAnsiTheme="minorHAnsi" w:cstheme="minorHAnsi"/>
          <w:b/>
          <w:bCs/>
          <w:u w:val="single"/>
        </w:rPr>
        <w:t xml:space="preserve">. </w:t>
      </w:r>
      <w:r w:rsidRPr="00C060A8">
        <w:rPr>
          <w:rFonts w:asciiTheme="minorHAnsi" w:hAnsiTheme="minorHAnsi" w:cstheme="minorHAnsi"/>
          <w:b/>
          <w:bCs/>
          <w:u w:val="single"/>
        </w:rPr>
        <w:tab/>
        <w:t xml:space="preserve">Zásady </w:t>
      </w:r>
      <w:r w:rsidR="002A29BC">
        <w:rPr>
          <w:rFonts w:asciiTheme="minorHAnsi" w:hAnsiTheme="minorHAnsi" w:cstheme="minorHAnsi"/>
          <w:b/>
          <w:bCs/>
          <w:u w:val="single"/>
        </w:rPr>
        <w:t>požárně bezpečnostního řešení</w:t>
      </w:r>
    </w:p>
    <w:p w:rsidR="00836B69" w:rsidRPr="00836B69" w:rsidRDefault="00836B69" w:rsidP="00836B69">
      <w:pPr>
        <w:spacing w:before="120"/>
        <w:jc w:val="both"/>
        <w:rPr>
          <w:rFonts w:asciiTheme="minorHAnsi" w:hAnsiTheme="minorHAnsi" w:cstheme="minorHAnsi"/>
        </w:rPr>
      </w:pPr>
      <w:r w:rsidRPr="00836B69">
        <w:rPr>
          <w:rFonts w:asciiTheme="minorHAnsi" w:hAnsiTheme="minorHAnsi" w:cstheme="minorHAnsi"/>
        </w:rPr>
        <w:t>V předchozích etapách stavebních úprav budovy byla provedena celková rekonstrukce 1. a 2. NP, bylo provedeno rozdělení stavby do požárních úseků a posouzena požární bezpečnost objektu. Prostory v 1. a 2. NP nejsou předloženou projektovou dokumentací měněny (využití zůstává stejné), rozdělení do požárních úseků a celková koncepce požární bezpečnosti je tak zachována. Vzhledem ke zvýšení požární výšky objektu byl i u stávajících požárních úseků ověřen stupeň požární bezpečnosti. Krom nového posouzení podkrovní vestavby byla ověřena i možnost evakuace pro celý objekt.</w:t>
      </w:r>
    </w:p>
    <w:p w:rsidR="00836B69" w:rsidRPr="00836B69" w:rsidRDefault="00836B69" w:rsidP="00836B69">
      <w:pPr>
        <w:jc w:val="both"/>
        <w:rPr>
          <w:rFonts w:asciiTheme="minorHAnsi" w:hAnsiTheme="minorHAnsi" w:cstheme="minorHAnsi"/>
          <w:bCs/>
        </w:rPr>
      </w:pPr>
      <w:r w:rsidRPr="00836B69">
        <w:rPr>
          <w:rFonts w:asciiTheme="minorHAnsi" w:hAnsiTheme="minorHAnsi" w:cstheme="minorHAnsi"/>
        </w:rPr>
        <w:t xml:space="preserve">Stávající požární úsek </w:t>
      </w:r>
      <w:proofErr w:type="gramStart"/>
      <w:r w:rsidRPr="00836B69">
        <w:rPr>
          <w:rFonts w:asciiTheme="minorHAnsi" w:hAnsiTheme="minorHAnsi" w:cstheme="minorHAnsi"/>
        </w:rPr>
        <w:t>N.01</w:t>
      </w:r>
      <w:proofErr w:type="gramEnd"/>
      <w:r w:rsidRPr="00836B69">
        <w:rPr>
          <w:rFonts w:asciiTheme="minorHAnsi" w:hAnsiTheme="minorHAnsi" w:cstheme="minorHAnsi"/>
        </w:rPr>
        <w:t xml:space="preserve">-03 – chodby, schodiště, WC (ČCHÚC) byl v předchozích etapách stavebních úprav budovy zařazen do </w:t>
      </w:r>
      <w:r w:rsidRPr="00836B69">
        <w:rPr>
          <w:rFonts w:asciiTheme="minorHAnsi" w:hAnsiTheme="minorHAnsi" w:cstheme="minorHAnsi"/>
          <w:bCs/>
        </w:rPr>
        <w:t xml:space="preserve">II. SPB. </w:t>
      </w:r>
      <w:r w:rsidRPr="00836B69">
        <w:rPr>
          <w:rFonts w:asciiTheme="minorHAnsi" w:hAnsiTheme="minorHAnsi" w:cstheme="minorHAnsi"/>
        </w:rPr>
        <w:t xml:space="preserve">SPB zůstává i po změně požární výšky stejný. Stávající požární úsek </w:t>
      </w:r>
      <w:proofErr w:type="gramStart"/>
      <w:r w:rsidRPr="00836B69">
        <w:rPr>
          <w:rFonts w:asciiTheme="minorHAnsi" w:hAnsiTheme="minorHAnsi" w:cstheme="minorHAnsi"/>
        </w:rPr>
        <w:t>N.02.1</w:t>
      </w:r>
      <w:proofErr w:type="gramEnd"/>
      <w:r w:rsidRPr="00836B69">
        <w:rPr>
          <w:rFonts w:asciiTheme="minorHAnsi" w:hAnsiTheme="minorHAnsi" w:cstheme="minorHAnsi"/>
        </w:rPr>
        <w:t xml:space="preserve"> – knihovna </w:t>
      </w:r>
      <w:r w:rsidRPr="00836B69">
        <w:rPr>
          <w:rFonts w:asciiTheme="minorHAnsi" w:hAnsiTheme="minorHAnsi" w:cstheme="minorHAnsi"/>
          <w:bCs/>
        </w:rPr>
        <w:t xml:space="preserve">byl původně </w:t>
      </w:r>
      <w:r w:rsidRPr="00836B69">
        <w:rPr>
          <w:rFonts w:asciiTheme="minorHAnsi" w:hAnsiTheme="minorHAnsi" w:cstheme="minorHAnsi"/>
        </w:rPr>
        <w:t>zařazen do V. SPB. Vzhledem ke zvýšení požární výšky na 9,44 m lze</w:t>
      </w:r>
      <w:r w:rsidRPr="00836B69">
        <w:rPr>
          <w:rFonts w:asciiTheme="minorHAnsi" w:hAnsiTheme="minorHAnsi" w:cstheme="minorHAnsi"/>
          <w:bCs/>
        </w:rPr>
        <w:t xml:space="preserve"> </w:t>
      </w:r>
      <w:r w:rsidRPr="00836B69">
        <w:rPr>
          <w:rFonts w:asciiTheme="minorHAnsi" w:hAnsiTheme="minorHAnsi" w:cstheme="minorHAnsi"/>
        </w:rPr>
        <w:t xml:space="preserve">dle čl. 5.3.1 b2) ČSN 73 0834 tento stupeň o dva snížit. </w:t>
      </w:r>
      <w:r w:rsidRPr="00836B69">
        <w:rPr>
          <w:rFonts w:asciiTheme="minorHAnsi" w:hAnsiTheme="minorHAnsi" w:cstheme="minorHAnsi"/>
          <w:bCs/>
        </w:rPr>
        <w:t xml:space="preserve">Požární úsek </w:t>
      </w:r>
      <w:proofErr w:type="gramStart"/>
      <w:r w:rsidRPr="00836B69">
        <w:rPr>
          <w:rFonts w:asciiTheme="minorHAnsi" w:hAnsiTheme="minorHAnsi" w:cstheme="minorHAnsi"/>
          <w:bCs/>
        </w:rPr>
        <w:t>N.02.1</w:t>
      </w:r>
      <w:proofErr w:type="gramEnd"/>
      <w:r w:rsidRPr="00836B69">
        <w:rPr>
          <w:rFonts w:asciiTheme="minorHAnsi" w:hAnsiTheme="minorHAnsi" w:cstheme="minorHAnsi"/>
          <w:bCs/>
        </w:rPr>
        <w:t xml:space="preserve"> je tak nově zařazen do III. SPB. Nový požární úsek </w:t>
      </w:r>
      <w:proofErr w:type="gramStart"/>
      <w:r w:rsidRPr="00836B69">
        <w:rPr>
          <w:rFonts w:asciiTheme="minorHAnsi" w:hAnsiTheme="minorHAnsi" w:cstheme="minorHAnsi"/>
          <w:bCs/>
        </w:rPr>
        <w:t>N.03.1</w:t>
      </w:r>
      <w:proofErr w:type="gramEnd"/>
      <w:r w:rsidRPr="00836B69">
        <w:rPr>
          <w:rFonts w:asciiTheme="minorHAnsi" w:hAnsiTheme="minorHAnsi" w:cstheme="minorHAnsi"/>
          <w:bCs/>
        </w:rPr>
        <w:t xml:space="preserve"> – výstavní prostor </w:t>
      </w:r>
      <w:r w:rsidRPr="00836B69">
        <w:rPr>
          <w:rFonts w:asciiTheme="minorHAnsi" w:hAnsiTheme="minorHAnsi" w:cstheme="minorHAnsi"/>
        </w:rPr>
        <w:t xml:space="preserve">je zařazen do </w:t>
      </w:r>
      <w:r w:rsidRPr="00836B69">
        <w:rPr>
          <w:rFonts w:asciiTheme="minorHAnsi" w:hAnsiTheme="minorHAnsi" w:cstheme="minorHAnsi"/>
          <w:bCs/>
        </w:rPr>
        <w:t xml:space="preserve">IV. SPB. Požární úsek </w:t>
      </w:r>
      <w:proofErr w:type="gramStart"/>
      <w:r w:rsidRPr="00836B69">
        <w:rPr>
          <w:rFonts w:asciiTheme="minorHAnsi" w:hAnsiTheme="minorHAnsi" w:cstheme="minorHAnsi"/>
          <w:bCs/>
        </w:rPr>
        <w:t>N.03.2</w:t>
      </w:r>
      <w:proofErr w:type="gramEnd"/>
      <w:r w:rsidRPr="00836B69">
        <w:rPr>
          <w:rFonts w:asciiTheme="minorHAnsi" w:hAnsiTheme="minorHAnsi" w:cstheme="minorHAnsi"/>
          <w:bCs/>
        </w:rPr>
        <w:t xml:space="preserve"> – sklad knih je zařazen do IV. SPB. </w:t>
      </w:r>
    </w:p>
    <w:p w:rsidR="00836B69" w:rsidRPr="00836B69" w:rsidRDefault="00836B69" w:rsidP="00836B69">
      <w:pPr>
        <w:jc w:val="both"/>
        <w:rPr>
          <w:rFonts w:asciiTheme="minorHAnsi" w:hAnsiTheme="minorHAnsi" w:cstheme="minorHAnsi"/>
          <w:bCs/>
        </w:rPr>
      </w:pPr>
      <w:r w:rsidRPr="00836B69">
        <w:rPr>
          <w:rFonts w:asciiTheme="minorHAnsi" w:hAnsiTheme="minorHAnsi" w:cstheme="minorHAnsi"/>
        </w:rPr>
        <w:t xml:space="preserve">Nové nenosné sádrokartonové požárně dělící konstrukce </w:t>
      </w:r>
      <w:proofErr w:type="spellStart"/>
      <w:r w:rsidRPr="00836B69">
        <w:rPr>
          <w:rFonts w:asciiTheme="minorHAnsi" w:hAnsiTheme="minorHAnsi" w:cstheme="minorHAnsi"/>
        </w:rPr>
        <w:t>tl</w:t>
      </w:r>
      <w:proofErr w:type="spellEnd"/>
      <w:r w:rsidRPr="00836B69">
        <w:rPr>
          <w:rFonts w:asciiTheme="minorHAnsi" w:hAnsiTheme="minorHAnsi" w:cstheme="minorHAnsi"/>
        </w:rPr>
        <w:t xml:space="preserve">. 150 mm (např. W111 ve složení 1 x SDK </w:t>
      </w:r>
      <w:proofErr w:type="spellStart"/>
      <w:r w:rsidRPr="00836B69">
        <w:rPr>
          <w:rFonts w:asciiTheme="minorHAnsi" w:hAnsiTheme="minorHAnsi" w:cstheme="minorHAnsi"/>
        </w:rPr>
        <w:t>Knauf</w:t>
      </w:r>
      <w:proofErr w:type="spellEnd"/>
      <w:r w:rsidRPr="00836B69">
        <w:rPr>
          <w:rFonts w:asciiTheme="minorHAnsi" w:hAnsiTheme="minorHAnsi" w:cstheme="minorHAnsi"/>
        </w:rPr>
        <w:t xml:space="preserve"> RED Piano </w:t>
      </w:r>
      <w:proofErr w:type="spellStart"/>
      <w:r w:rsidRPr="00836B69">
        <w:rPr>
          <w:rFonts w:asciiTheme="minorHAnsi" w:hAnsiTheme="minorHAnsi" w:cstheme="minorHAnsi"/>
        </w:rPr>
        <w:t>tl</w:t>
      </w:r>
      <w:proofErr w:type="spellEnd"/>
      <w:r w:rsidRPr="00836B69">
        <w:rPr>
          <w:rFonts w:asciiTheme="minorHAnsi" w:hAnsiTheme="minorHAnsi" w:cstheme="minorHAnsi"/>
        </w:rPr>
        <w:t xml:space="preserve">. 12,5 mm, ocelová podkonstrukce, minerální izolace min. </w:t>
      </w:r>
      <w:proofErr w:type="spellStart"/>
      <w:r w:rsidRPr="00836B69">
        <w:rPr>
          <w:rFonts w:asciiTheme="minorHAnsi" w:hAnsiTheme="minorHAnsi" w:cstheme="minorHAnsi"/>
        </w:rPr>
        <w:t>tl</w:t>
      </w:r>
      <w:proofErr w:type="spellEnd"/>
      <w:r w:rsidRPr="00836B69">
        <w:rPr>
          <w:rFonts w:asciiTheme="minorHAnsi" w:hAnsiTheme="minorHAnsi" w:cstheme="minorHAnsi"/>
        </w:rPr>
        <w:t xml:space="preserve">. 50 mm, 1 x SDK </w:t>
      </w:r>
      <w:proofErr w:type="spellStart"/>
      <w:r w:rsidRPr="00836B69">
        <w:rPr>
          <w:rFonts w:asciiTheme="minorHAnsi" w:hAnsiTheme="minorHAnsi" w:cstheme="minorHAnsi"/>
        </w:rPr>
        <w:t>Knauf</w:t>
      </w:r>
      <w:proofErr w:type="spellEnd"/>
      <w:r w:rsidRPr="00836B69">
        <w:rPr>
          <w:rFonts w:asciiTheme="minorHAnsi" w:hAnsiTheme="minorHAnsi" w:cstheme="minorHAnsi"/>
        </w:rPr>
        <w:t xml:space="preserve"> RED Piano </w:t>
      </w:r>
      <w:proofErr w:type="spellStart"/>
      <w:r w:rsidRPr="00836B69">
        <w:rPr>
          <w:rFonts w:asciiTheme="minorHAnsi" w:hAnsiTheme="minorHAnsi" w:cstheme="minorHAnsi"/>
        </w:rPr>
        <w:t>tl</w:t>
      </w:r>
      <w:proofErr w:type="spellEnd"/>
      <w:r w:rsidRPr="00836B69">
        <w:rPr>
          <w:rFonts w:asciiTheme="minorHAnsi" w:hAnsiTheme="minorHAnsi" w:cstheme="minorHAnsi"/>
        </w:rPr>
        <w:t xml:space="preserve">. 12,5 mm </w:t>
      </w:r>
      <w:r w:rsidRPr="00836B69">
        <w:rPr>
          <w:rFonts w:asciiTheme="minorHAnsi" w:hAnsiTheme="minorHAnsi" w:cstheme="minorHAnsi"/>
          <w:bCs/>
        </w:rPr>
        <w:t xml:space="preserve">vyhovují EI 45 DP1. </w:t>
      </w:r>
      <w:r w:rsidRPr="00836B69">
        <w:rPr>
          <w:rFonts w:asciiTheme="minorHAnsi" w:hAnsiTheme="minorHAnsi" w:cstheme="minorHAnsi"/>
        </w:rPr>
        <w:t xml:space="preserve">Nová nenosná prosklená stěna s dvoukřídlými dveřmi v podkroví musí </w:t>
      </w:r>
      <w:r w:rsidRPr="00836B69">
        <w:rPr>
          <w:rFonts w:asciiTheme="minorHAnsi" w:hAnsiTheme="minorHAnsi" w:cstheme="minorHAnsi"/>
          <w:bCs/>
        </w:rPr>
        <w:t xml:space="preserve">vyhovět EI 30 DP1 (C). </w:t>
      </w:r>
      <w:r w:rsidRPr="00836B69">
        <w:rPr>
          <w:rFonts w:asciiTheme="minorHAnsi" w:hAnsiTheme="minorHAnsi" w:cstheme="minorHAnsi"/>
          <w:iCs/>
        </w:rPr>
        <w:t>Požární dve</w:t>
      </w:r>
      <w:r w:rsidRPr="00836B69">
        <w:rPr>
          <w:rFonts w:asciiTheme="minorHAnsi" w:hAnsiTheme="minorHAnsi" w:cstheme="minorHAnsi" w:hint="eastAsia"/>
          <w:iCs/>
        </w:rPr>
        <w:t>ř</w:t>
      </w:r>
      <w:r w:rsidRPr="00836B69">
        <w:rPr>
          <w:rFonts w:asciiTheme="minorHAnsi" w:hAnsiTheme="minorHAnsi" w:cstheme="minorHAnsi"/>
          <w:iCs/>
        </w:rPr>
        <w:t>e, bo</w:t>
      </w:r>
      <w:r w:rsidRPr="00836B69">
        <w:rPr>
          <w:rFonts w:asciiTheme="minorHAnsi" w:hAnsiTheme="minorHAnsi" w:cstheme="minorHAnsi" w:hint="eastAsia"/>
          <w:iCs/>
        </w:rPr>
        <w:t>č</w:t>
      </w:r>
      <w:r w:rsidRPr="00836B69">
        <w:rPr>
          <w:rFonts w:asciiTheme="minorHAnsi" w:hAnsiTheme="minorHAnsi" w:cstheme="minorHAnsi"/>
          <w:iCs/>
        </w:rPr>
        <w:t xml:space="preserve">ní </w:t>
      </w:r>
      <w:r w:rsidRPr="00836B69">
        <w:rPr>
          <w:rFonts w:asciiTheme="minorHAnsi" w:hAnsiTheme="minorHAnsi" w:cstheme="minorHAnsi" w:hint="eastAsia"/>
          <w:iCs/>
        </w:rPr>
        <w:t>č</w:t>
      </w:r>
      <w:r w:rsidRPr="00836B69">
        <w:rPr>
          <w:rFonts w:asciiTheme="minorHAnsi" w:hAnsiTheme="minorHAnsi" w:cstheme="minorHAnsi"/>
          <w:iCs/>
        </w:rPr>
        <w:t>ásti st</w:t>
      </w:r>
      <w:r w:rsidRPr="00836B69">
        <w:rPr>
          <w:rFonts w:asciiTheme="minorHAnsi" w:hAnsiTheme="minorHAnsi" w:cstheme="minorHAnsi" w:hint="eastAsia"/>
          <w:iCs/>
        </w:rPr>
        <w:t>ě</w:t>
      </w:r>
      <w:r w:rsidRPr="00836B69">
        <w:rPr>
          <w:rFonts w:asciiTheme="minorHAnsi" w:hAnsiTheme="minorHAnsi" w:cstheme="minorHAnsi"/>
          <w:iCs/>
        </w:rPr>
        <w:t>n vedle dve</w:t>
      </w:r>
      <w:r w:rsidRPr="00836B69">
        <w:rPr>
          <w:rFonts w:asciiTheme="minorHAnsi" w:hAnsiTheme="minorHAnsi" w:cstheme="minorHAnsi" w:hint="eastAsia"/>
          <w:iCs/>
        </w:rPr>
        <w:t>ř</w:t>
      </w:r>
      <w:r w:rsidRPr="00836B69">
        <w:rPr>
          <w:rFonts w:asciiTheme="minorHAnsi" w:hAnsiTheme="minorHAnsi" w:cstheme="minorHAnsi"/>
          <w:iCs/>
        </w:rPr>
        <w:t>í a nadsv</w:t>
      </w:r>
      <w:r w:rsidRPr="00836B69">
        <w:rPr>
          <w:rFonts w:asciiTheme="minorHAnsi" w:hAnsiTheme="minorHAnsi" w:cstheme="minorHAnsi" w:hint="eastAsia"/>
          <w:iCs/>
        </w:rPr>
        <w:t>ě</w:t>
      </w:r>
      <w:r w:rsidRPr="00836B69">
        <w:rPr>
          <w:rFonts w:asciiTheme="minorHAnsi" w:hAnsiTheme="minorHAnsi" w:cstheme="minorHAnsi"/>
          <w:iCs/>
        </w:rPr>
        <w:t>tlík se posuzují jako jeden celek se shodnou požární odolností. Dve</w:t>
      </w:r>
      <w:r w:rsidRPr="00836B69">
        <w:rPr>
          <w:rFonts w:asciiTheme="minorHAnsi" w:hAnsiTheme="minorHAnsi" w:cstheme="minorHAnsi" w:hint="eastAsia"/>
          <w:iCs/>
        </w:rPr>
        <w:t>ř</w:t>
      </w:r>
      <w:r w:rsidRPr="00836B69">
        <w:rPr>
          <w:rFonts w:asciiTheme="minorHAnsi" w:hAnsiTheme="minorHAnsi" w:cstheme="minorHAnsi"/>
          <w:iCs/>
        </w:rPr>
        <w:t>ní otvor musí být opat</w:t>
      </w:r>
      <w:r w:rsidRPr="00836B69">
        <w:rPr>
          <w:rFonts w:asciiTheme="minorHAnsi" w:hAnsiTheme="minorHAnsi" w:cstheme="minorHAnsi" w:hint="eastAsia"/>
          <w:iCs/>
        </w:rPr>
        <w:t>ř</w:t>
      </w:r>
      <w:r w:rsidRPr="00836B69">
        <w:rPr>
          <w:rFonts w:asciiTheme="minorHAnsi" w:hAnsiTheme="minorHAnsi" w:cstheme="minorHAnsi"/>
          <w:iCs/>
        </w:rPr>
        <w:t xml:space="preserve">en </w:t>
      </w:r>
      <w:proofErr w:type="spellStart"/>
      <w:r w:rsidRPr="00836B69">
        <w:rPr>
          <w:rFonts w:asciiTheme="minorHAnsi" w:hAnsiTheme="minorHAnsi" w:cstheme="minorHAnsi"/>
          <w:iCs/>
        </w:rPr>
        <w:t>samozavíra</w:t>
      </w:r>
      <w:r w:rsidRPr="00836B69">
        <w:rPr>
          <w:rFonts w:asciiTheme="minorHAnsi" w:hAnsiTheme="minorHAnsi" w:cstheme="minorHAnsi" w:hint="eastAsia"/>
          <w:iCs/>
        </w:rPr>
        <w:t>č</w:t>
      </w:r>
      <w:r w:rsidRPr="00836B69">
        <w:rPr>
          <w:rFonts w:asciiTheme="minorHAnsi" w:hAnsiTheme="minorHAnsi" w:cstheme="minorHAnsi"/>
          <w:iCs/>
        </w:rPr>
        <w:t>em</w:t>
      </w:r>
      <w:proofErr w:type="spellEnd"/>
      <w:r w:rsidRPr="00836B69">
        <w:rPr>
          <w:rFonts w:asciiTheme="minorHAnsi" w:hAnsiTheme="minorHAnsi" w:cstheme="minorHAnsi"/>
          <w:iCs/>
        </w:rPr>
        <w:t xml:space="preserve">. </w:t>
      </w:r>
      <w:r w:rsidRPr="00836B69">
        <w:rPr>
          <w:rFonts w:asciiTheme="minorHAnsi" w:hAnsiTheme="minorHAnsi" w:cstheme="minorHAnsi"/>
        </w:rPr>
        <w:t xml:space="preserve">Nová konstrukce podlahy v podkrovní vestavbě (ocelové nosníky, trapézový plech, betonová mazanina </w:t>
      </w:r>
      <w:proofErr w:type="spellStart"/>
      <w:r w:rsidRPr="00836B69">
        <w:rPr>
          <w:rFonts w:asciiTheme="minorHAnsi" w:hAnsiTheme="minorHAnsi" w:cstheme="minorHAnsi"/>
        </w:rPr>
        <w:t>tl</w:t>
      </w:r>
      <w:proofErr w:type="spellEnd"/>
      <w:r w:rsidRPr="00836B69">
        <w:rPr>
          <w:rFonts w:asciiTheme="minorHAnsi" w:hAnsiTheme="minorHAnsi" w:cstheme="minorHAnsi"/>
        </w:rPr>
        <w:t xml:space="preserve">. 60 mm, keramická dlažba nebo dubové vlysy </w:t>
      </w:r>
      <w:proofErr w:type="spellStart"/>
      <w:r w:rsidRPr="00836B69">
        <w:rPr>
          <w:rFonts w:asciiTheme="minorHAnsi" w:hAnsiTheme="minorHAnsi" w:cstheme="minorHAnsi"/>
        </w:rPr>
        <w:t>tl</w:t>
      </w:r>
      <w:proofErr w:type="spellEnd"/>
      <w:r w:rsidRPr="00836B69">
        <w:rPr>
          <w:rFonts w:asciiTheme="minorHAnsi" w:hAnsiTheme="minorHAnsi" w:cstheme="minorHAnsi"/>
        </w:rPr>
        <w:t xml:space="preserve">. 20 mm) </w:t>
      </w:r>
      <w:r w:rsidRPr="00836B69">
        <w:rPr>
          <w:rFonts w:asciiTheme="minorHAnsi" w:hAnsiTheme="minorHAnsi" w:cstheme="minorHAnsi"/>
          <w:bCs/>
        </w:rPr>
        <w:t xml:space="preserve">vyhovuje REI 30 DP1. Stávající prvky krovu zejména ve výstavním sálu budou opatřeny </w:t>
      </w:r>
      <w:r w:rsidRPr="00836B69">
        <w:rPr>
          <w:rFonts w:asciiTheme="minorHAnsi" w:hAnsiTheme="minorHAnsi" w:cstheme="minorHAnsi"/>
          <w:iCs/>
        </w:rPr>
        <w:t>nát</w:t>
      </w:r>
      <w:r w:rsidRPr="00836B69">
        <w:rPr>
          <w:rFonts w:asciiTheme="minorHAnsi" w:hAnsiTheme="minorHAnsi" w:cstheme="minorHAnsi" w:hint="eastAsia"/>
          <w:iCs/>
        </w:rPr>
        <w:t>ě</w:t>
      </w:r>
      <w:r w:rsidRPr="00836B69">
        <w:rPr>
          <w:rFonts w:asciiTheme="minorHAnsi" w:hAnsiTheme="minorHAnsi" w:cstheme="minorHAnsi"/>
          <w:iCs/>
        </w:rPr>
        <w:t>rem zvyšujícím požární odolnost (nap</w:t>
      </w:r>
      <w:r w:rsidRPr="00836B69">
        <w:rPr>
          <w:rFonts w:asciiTheme="minorHAnsi" w:hAnsiTheme="minorHAnsi" w:cstheme="minorHAnsi" w:hint="eastAsia"/>
          <w:iCs/>
        </w:rPr>
        <w:t>ř</w:t>
      </w:r>
      <w:r w:rsidRPr="00836B69">
        <w:rPr>
          <w:rFonts w:asciiTheme="minorHAnsi" w:hAnsiTheme="minorHAnsi" w:cstheme="minorHAnsi"/>
          <w:iCs/>
        </w:rPr>
        <w:t xml:space="preserve">. PROMADUR v </w:t>
      </w:r>
      <w:proofErr w:type="spellStart"/>
      <w:r w:rsidRPr="00836B69">
        <w:rPr>
          <w:rFonts w:asciiTheme="minorHAnsi" w:hAnsiTheme="minorHAnsi" w:cstheme="minorHAnsi"/>
          <w:iCs/>
        </w:rPr>
        <w:t>tl</w:t>
      </w:r>
      <w:proofErr w:type="spellEnd"/>
      <w:r w:rsidRPr="00836B69">
        <w:rPr>
          <w:rFonts w:asciiTheme="minorHAnsi" w:hAnsiTheme="minorHAnsi" w:cstheme="minorHAnsi"/>
          <w:iCs/>
        </w:rPr>
        <w:t xml:space="preserve">. </w:t>
      </w:r>
      <w:proofErr w:type="gramStart"/>
      <w:r w:rsidRPr="00836B69">
        <w:rPr>
          <w:rFonts w:asciiTheme="minorHAnsi" w:hAnsiTheme="minorHAnsi" w:cstheme="minorHAnsi"/>
          <w:iCs/>
        </w:rPr>
        <w:t>min.</w:t>
      </w:r>
      <w:proofErr w:type="gramEnd"/>
      <w:r w:rsidRPr="00836B69">
        <w:rPr>
          <w:rFonts w:asciiTheme="minorHAnsi" w:hAnsiTheme="minorHAnsi" w:cstheme="minorHAnsi"/>
          <w:iCs/>
        </w:rPr>
        <w:t xml:space="preserve"> 470 g/m</w:t>
      </w:r>
      <w:r w:rsidRPr="00836B69">
        <w:rPr>
          <w:rFonts w:asciiTheme="minorHAnsi" w:hAnsiTheme="minorHAnsi" w:cstheme="minorHAnsi"/>
          <w:iCs/>
          <w:vertAlign w:val="superscript"/>
        </w:rPr>
        <w:t>2</w:t>
      </w:r>
      <w:r w:rsidRPr="00836B69">
        <w:rPr>
          <w:rFonts w:asciiTheme="minorHAnsi" w:hAnsiTheme="minorHAnsi" w:cstheme="minorHAnsi"/>
          <w:iCs/>
        </w:rPr>
        <w:t>) a ve skladu knih sádrokartonovým obkladem (nap</w:t>
      </w:r>
      <w:r w:rsidRPr="00836B69">
        <w:rPr>
          <w:rFonts w:asciiTheme="minorHAnsi" w:hAnsiTheme="minorHAnsi" w:cstheme="minorHAnsi" w:hint="eastAsia"/>
          <w:iCs/>
        </w:rPr>
        <w:t>ř</w:t>
      </w:r>
      <w:r w:rsidRPr="00836B69">
        <w:rPr>
          <w:rFonts w:asciiTheme="minorHAnsi" w:hAnsiTheme="minorHAnsi" w:cstheme="minorHAnsi"/>
          <w:iCs/>
        </w:rPr>
        <w:t xml:space="preserve">. KNAUF GKF </w:t>
      </w:r>
      <w:proofErr w:type="spellStart"/>
      <w:r w:rsidRPr="00836B69">
        <w:rPr>
          <w:rFonts w:asciiTheme="minorHAnsi" w:hAnsiTheme="minorHAnsi" w:cstheme="minorHAnsi"/>
          <w:iCs/>
        </w:rPr>
        <w:t>tl</w:t>
      </w:r>
      <w:proofErr w:type="spellEnd"/>
      <w:r w:rsidRPr="00836B69">
        <w:rPr>
          <w:rFonts w:asciiTheme="minorHAnsi" w:hAnsiTheme="minorHAnsi" w:cstheme="minorHAnsi"/>
          <w:iCs/>
        </w:rPr>
        <w:t>. 12,5 mm p</w:t>
      </w:r>
      <w:r w:rsidRPr="00836B69">
        <w:rPr>
          <w:rFonts w:asciiTheme="minorHAnsi" w:hAnsiTheme="minorHAnsi" w:cstheme="minorHAnsi" w:hint="eastAsia"/>
          <w:iCs/>
        </w:rPr>
        <w:t>ř</w:t>
      </w:r>
      <w:r w:rsidRPr="00836B69">
        <w:rPr>
          <w:rFonts w:asciiTheme="minorHAnsi" w:hAnsiTheme="minorHAnsi" w:cstheme="minorHAnsi"/>
          <w:iCs/>
        </w:rPr>
        <w:t>ímo na d</w:t>
      </w:r>
      <w:r w:rsidRPr="00836B69">
        <w:rPr>
          <w:rFonts w:asciiTheme="minorHAnsi" w:hAnsiTheme="minorHAnsi" w:cstheme="minorHAnsi" w:hint="eastAsia"/>
          <w:iCs/>
        </w:rPr>
        <w:t>ř</w:t>
      </w:r>
      <w:r w:rsidRPr="00836B69">
        <w:rPr>
          <w:rFonts w:asciiTheme="minorHAnsi" w:hAnsiTheme="minorHAnsi" w:cstheme="minorHAnsi"/>
          <w:iCs/>
        </w:rPr>
        <w:t>ev</w:t>
      </w:r>
      <w:r w:rsidRPr="00836B69">
        <w:rPr>
          <w:rFonts w:asciiTheme="minorHAnsi" w:hAnsiTheme="minorHAnsi" w:cstheme="minorHAnsi" w:hint="eastAsia"/>
          <w:iCs/>
        </w:rPr>
        <w:t>ě</w:t>
      </w:r>
      <w:r w:rsidRPr="00836B69">
        <w:rPr>
          <w:rFonts w:asciiTheme="minorHAnsi" w:hAnsiTheme="minorHAnsi" w:cstheme="minorHAnsi"/>
          <w:iCs/>
        </w:rPr>
        <w:t xml:space="preserve">nou konstrukci). Konkrétní způsob ochrany dřevěných prvků krovu dle jednotlivých požárních úseků je podrobněji popsán v technické zprávě požárně bezpečnostního řešení. </w:t>
      </w:r>
      <w:r w:rsidRPr="00836B69">
        <w:rPr>
          <w:rFonts w:asciiTheme="minorHAnsi" w:hAnsiTheme="minorHAnsi" w:cstheme="minorHAnsi"/>
          <w:bCs/>
        </w:rPr>
        <w:t xml:space="preserve">Střešní plášť vyhovuje z horní strany BROOF t3 a z dolní strany REI 15 DP3. </w:t>
      </w:r>
    </w:p>
    <w:p w:rsidR="00836B69" w:rsidRPr="00836B69" w:rsidRDefault="00836B69" w:rsidP="00836B69">
      <w:pPr>
        <w:jc w:val="both"/>
        <w:rPr>
          <w:rFonts w:asciiTheme="minorHAnsi" w:hAnsiTheme="minorHAnsi" w:cstheme="minorHAnsi"/>
        </w:rPr>
      </w:pPr>
      <w:r w:rsidRPr="00836B69">
        <w:rPr>
          <w:rFonts w:asciiTheme="minorHAnsi" w:hAnsiTheme="minorHAnsi" w:cstheme="minorHAnsi"/>
        </w:rPr>
        <w:t xml:space="preserve">Požární úsek </w:t>
      </w:r>
      <w:proofErr w:type="gramStart"/>
      <w:r w:rsidRPr="00836B69">
        <w:rPr>
          <w:rFonts w:asciiTheme="minorHAnsi" w:hAnsiTheme="minorHAnsi" w:cstheme="minorHAnsi"/>
        </w:rPr>
        <w:t>N.03.1</w:t>
      </w:r>
      <w:proofErr w:type="gramEnd"/>
      <w:r w:rsidRPr="00836B69">
        <w:rPr>
          <w:rFonts w:asciiTheme="minorHAnsi" w:hAnsiTheme="minorHAnsi" w:cstheme="minorHAnsi"/>
        </w:rPr>
        <w:t xml:space="preserve"> bude sloužit jako výstavní prostor celkem pro </w:t>
      </w:r>
      <w:r w:rsidRPr="00836B69">
        <w:rPr>
          <w:rFonts w:asciiTheme="minorHAnsi" w:hAnsiTheme="minorHAnsi" w:cstheme="minorHAnsi"/>
          <w:bCs/>
        </w:rPr>
        <w:t xml:space="preserve">73 osob. Nechráněná úniková cesta navazuje na částečně chráněnou únikovou cestu, </w:t>
      </w:r>
      <w:r w:rsidRPr="00836B69">
        <w:rPr>
          <w:rFonts w:asciiTheme="minorHAnsi" w:hAnsiTheme="minorHAnsi" w:cstheme="minorHAnsi"/>
        </w:rPr>
        <w:t>kterou tvoří schodiště a chodby (prostor bez požárního rizika) spojující všechny podlaží a vedoucí na volné prostranství. Bude zde použito přirozené jednostranné větrání na každém podlaží. Dle čl. 5.6.5 ČSN 73 0834 je potřeba mít k dispozici otevíratelnou plochu oken nebo dveří dimenzovanou v každém podlaží alespoň na 1,5 m</w:t>
      </w:r>
      <w:r w:rsidRPr="00836B69">
        <w:rPr>
          <w:rFonts w:asciiTheme="minorHAnsi" w:hAnsiTheme="minorHAnsi" w:cstheme="minorHAnsi"/>
          <w:vertAlign w:val="superscript"/>
        </w:rPr>
        <w:t>2</w:t>
      </w:r>
      <w:r w:rsidRPr="00836B69">
        <w:rPr>
          <w:rFonts w:asciiTheme="minorHAnsi" w:hAnsiTheme="minorHAnsi" w:cstheme="minorHAnsi"/>
        </w:rPr>
        <w:t>. V případě, že je plocha únikové cesty v podlaží větší než 20 m</w:t>
      </w:r>
      <w:r w:rsidRPr="00836B69">
        <w:rPr>
          <w:rFonts w:asciiTheme="minorHAnsi" w:hAnsiTheme="minorHAnsi" w:cstheme="minorHAnsi"/>
          <w:vertAlign w:val="superscript"/>
        </w:rPr>
        <w:t>2</w:t>
      </w:r>
      <w:r w:rsidRPr="00836B69">
        <w:rPr>
          <w:rFonts w:asciiTheme="minorHAnsi" w:hAnsiTheme="minorHAnsi" w:cstheme="minorHAnsi"/>
        </w:rPr>
        <w:t xml:space="preserve">, doporučuje se dimenzovat plochy oken na 7,5 %. </w:t>
      </w:r>
      <w:r w:rsidR="00BE763B">
        <w:rPr>
          <w:rFonts w:asciiTheme="minorHAnsi" w:hAnsiTheme="minorHAnsi" w:cstheme="minorHAnsi"/>
        </w:rPr>
        <w:t xml:space="preserve">Prostor schodišťové haly bude větrán okny ve stávajícím vikýři, která v době zpracovávání projektu ještě nebyla osazená. Předpokladem je splnění požadavku na velikost plochy otvíratelných oken pro přirozené větrání, ale tato skutečnost bude před zahájením stavebních prací ověřena. </w:t>
      </w:r>
      <w:r w:rsidRPr="00836B69">
        <w:rPr>
          <w:rFonts w:asciiTheme="minorHAnsi" w:hAnsiTheme="minorHAnsi" w:cstheme="minorHAnsi"/>
        </w:rPr>
        <w:t xml:space="preserve">Všechny dveře vyskytující se na únikových cestách musejí být průchodné ve směru úniku osob (tzn., že nesmějí být uzamčeny). Dveře vedoucí z objektu na volné prostranství budou vybaveny </w:t>
      </w:r>
      <w:proofErr w:type="spellStart"/>
      <w:r w:rsidRPr="00836B69">
        <w:rPr>
          <w:rFonts w:asciiTheme="minorHAnsi" w:hAnsiTheme="minorHAnsi" w:cstheme="minorHAnsi"/>
        </w:rPr>
        <w:t>panikovým</w:t>
      </w:r>
      <w:proofErr w:type="spellEnd"/>
      <w:r w:rsidRPr="00836B69">
        <w:rPr>
          <w:rFonts w:asciiTheme="minorHAnsi" w:hAnsiTheme="minorHAnsi" w:cstheme="minorHAnsi"/>
        </w:rPr>
        <w:t xml:space="preserve"> kováním anebo musejí za všech okolností v provozní době objektu zůstat odemčeny (jedná se o oba východy na volné prostranství). Veškeré požární dveře budou provedeny jako dveřní sestava (zárubeň, křídlo, kování). Únikové cesty musí být dostatečně osvětleny denním nebo umělým světlem alespoň během provozní doby. Nechráněné únikové cesty musí mít elektrické osvětlení všude, kde je v objektu běžná elektroinstalace pro osvětlení. Částečně chráněné únikové cesty musí mít vždy elektrické osvětlení a musí být vybavena nouzovým osvětlením (realizováno již v předchozích etapách stavebních úprav budovy). Nouzové osvětlení musí být funkční i v době požáru nejméně po dobu 60 min. V prostorách únikových cest bude provedeno značení v souladu s ČSN ISO 3864, aby byly unikající osoby v každém místě únikové cesty jednoznačně informovány o směru úniku. Únikové cesty musí být trvale volné, průchozí v celé nutné šířce bez jakýchkoli překážek, nesmí být zastavovány reklamními panely, nábytkem apod. </w:t>
      </w:r>
    </w:p>
    <w:p w:rsidR="000D1552" w:rsidRPr="000D1552" w:rsidRDefault="00836B69" w:rsidP="00836B69">
      <w:pPr>
        <w:jc w:val="both"/>
        <w:rPr>
          <w:rFonts w:asciiTheme="minorHAnsi" w:hAnsiTheme="minorHAnsi" w:cstheme="minorHAnsi"/>
        </w:rPr>
      </w:pPr>
      <w:r w:rsidRPr="00836B69">
        <w:rPr>
          <w:rFonts w:asciiTheme="minorHAnsi" w:hAnsiTheme="minorHAnsi" w:cstheme="minorHAnsi"/>
        </w:rPr>
        <w:t xml:space="preserve">V požárním úseku </w:t>
      </w:r>
      <w:proofErr w:type="gramStart"/>
      <w:r w:rsidRPr="00836B69">
        <w:rPr>
          <w:rFonts w:asciiTheme="minorHAnsi" w:hAnsiTheme="minorHAnsi" w:cstheme="minorHAnsi"/>
        </w:rPr>
        <w:t>N.03.1</w:t>
      </w:r>
      <w:proofErr w:type="gramEnd"/>
      <w:r w:rsidRPr="00836B69">
        <w:rPr>
          <w:rFonts w:asciiTheme="minorHAnsi" w:hAnsiTheme="minorHAnsi" w:cstheme="minorHAnsi"/>
        </w:rPr>
        <w:t xml:space="preserve"> bude instalována hydrantová skříň DN 19 s tvarově stálou hadicí. Odběrné místo pokryje jak požární úsek </w:t>
      </w:r>
      <w:proofErr w:type="gramStart"/>
      <w:r w:rsidRPr="00836B69">
        <w:rPr>
          <w:rFonts w:asciiTheme="minorHAnsi" w:hAnsiTheme="minorHAnsi" w:cstheme="minorHAnsi"/>
        </w:rPr>
        <w:t>N.03.1</w:t>
      </w:r>
      <w:proofErr w:type="gramEnd"/>
      <w:r w:rsidRPr="00836B69">
        <w:rPr>
          <w:rFonts w:asciiTheme="minorHAnsi" w:hAnsiTheme="minorHAnsi" w:cstheme="minorHAnsi"/>
        </w:rPr>
        <w:t xml:space="preserve">, tak i N.03.2. Vnitřní hydrant musí být označen. Navrhovanou </w:t>
      </w:r>
      <w:r w:rsidRPr="00836B69">
        <w:rPr>
          <w:rFonts w:asciiTheme="minorHAnsi" w:hAnsiTheme="minorHAnsi" w:cstheme="minorHAnsi"/>
        </w:rPr>
        <w:lastRenderedPageBreak/>
        <w:t xml:space="preserve">změnou nedochází ke zhoršení parametrů pro provedení požárního zásahu, ať už se jedná o vnitřní či venkovní prostor objektu. Požární úsek </w:t>
      </w:r>
      <w:proofErr w:type="gramStart"/>
      <w:r w:rsidRPr="00836B69">
        <w:rPr>
          <w:rFonts w:asciiTheme="minorHAnsi" w:hAnsiTheme="minorHAnsi" w:cstheme="minorHAnsi"/>
        </w:rPr>
        <w:t>N.03.1</w:t>
      </w:r>
      <w:proofErr w:type="gramEnd"/>
      <w:r w:rsidRPr="00836B69">
        <w:rPr>
          <w:rFonts w:asciiTheme="minorHAnsi" w:hAnsiTheme="minorHAnsi" w:cstheme="minorHAnsi"/>
        </w:rPr>
        <w:t xml:space="preserve"> bude větrán kombinací přirozeného a nucené odvodu VZT. Jednotka VZT umístěná v technické místnosti (m. č. 202) bude sloužit pouze pro tento požární úsek. Hasicí přístroje, které nejsou na viditelném místě, musí být označeny. Elektrické zařízení musejí být označeny „Pozor elektrické zařízení, nehas vodou ani pěnovými přístroji“. Výtah musí být označen uvnitř kabiny a na dveřích značkou „Nepoužívat výtah v případě požáru“. Podrobněji viz samostatná část požárně bezpečnostního řešení.</w:t>
      </w:r>
    </w:p>
    <w:p w:rsidR="000B7ECC" w:rsidRPr="00C060A8" w:rsidRDefault="000B7ECC" w:rsidP="00E520B3">
      <w:pPr>
        <w:jc w:val="both"/>
        <w:rPr>
          <w:rFonts w:asciiTheme="minorHAnsi" w:hAnsiTheme="minorHAnsi" w:cstheme="minorHAnsi"/>
        </w:rPr>
      </w:pPr>
    </w:p>
    <w:p w:rsidR="00821566" w:rsidRPr="00C060A8" w:rsidRDefault="00821566" w:rsidP="00E54B62">
      <w:pPr>
        <w:pStyle w:val="Zkladntext3"/>
        <w:tabs>
          <w:tab w:val="left" w:pos="1276"/>
        </w:tabs>
        <w:rPr>
          <w:rFonts w:asciiTheme="minorHAnsi" w:hAnsiTheme="minorHAnsi" w:cstheme="minorHAnsi"/>
        </w:rPr>
      </w:pPr>
      <w:r w:rsidRPr="00C060A8">
        <w:rPr>
          <w:rFonts w:asciiTheme="minorHAnsi" w:hAnsiTheme="minorHAnsi" w:cstheme="minorHAnsi"/>
        </w:rPr>
        <w:t>B.</w:t>
      </w:r>
      <w:r w:rsidR="008148BE" w:rsidRPr="00C060A8">
        <w:rPr>
          <w:rFonts w:asciiTheme="minorHAnsi" w:hAnsiTheme="minorHAnsi" w:cstheme="minorHAnsi"/>
        </w:rPr>
        <w:t xml:space="preserve"> </w:t>
      </w:r>
      <w:r w:rsidR="00AC7D05" w:rsidRPr="00C060A8">
        <w:rPr>
          <w:rFonts w:asciiTheme="minorHAnsi" w:hAnsiTheme="minorHAnsi" w:cstheme="minorHAnsi"/>
        </w:rPr>
        <w:t xml:space="preserve">2. </w:t>
      </w:r>
      <w:r w:rsidR="004F6194" w:rsidRPr="00C060A8">
        <w:rPr>
          <w:rFonts w:asciiTheme="minorHAnsi" w:hAnsiTheme="minorHAnsi" w:cstheme="minorHAnsi"/>
        </w:rPr>
        <w:t>9</w:t>
      </w:r>
      <w:r w:rsidRPr="00C060A8">
        <w:rPr>
          <w:rFonts w:asciiTheme="minorHAnsi" w:hAnsiTheme="minorHAnsi" w:cstheme="minorHAnsi"/>
        </w:rPr>
        <w:t xml:space="preserve">. </w:t>
      </w:r>
      <w:r w:rsidRPr="00C060A8">
        <w:rPr>
          <w:rFonts w:asciiTheme="minorHAnsi" w:hAnsiTheme="minorHAnsi" w:cstheme="minorHAnsi"/>
        </w:rPr>
        <w:tab/>
      </w:r>
      <w:r w:rsidR="009F79DB">
        <w:rPr>
          <w:rFonts w:asciiTheme="minorHAnsi" w:hAnsiTheme="minorHAnsi" w:cstheme="minorHAnsi"/>
        </w:rPr>
        <w:t>Úspora energie a tepelná ochrana</w:t>
      </w:r>
    </w:p>
    <w:p w:rsidR="00820AD0" w:rsidRDefault="00C474EF" w:rsidP="00FE2B10">
      <w:pPr>
        <w:tabs>
          <w:tab w:val="left" w:pos="1276"/>
        </w:tabs>
        <w:spacing w:before="120"/>
        <w:jc w:val="both"/>
        <w:rPr>
          <w:rFonts w:asciiTheme="minorHAnsi" w:hAnsiTheme="minorHAnsi" w:cstheme="minorHAnsi"/>
          <w:szCs w:val="28"/>
        </w:rPr>
      </w:pPr>
      <w:r w:rsidRPr="00C474EF">
        <w:rPr>
          <w:rFonts w:ascii="Calibri" w:hAnsi="Calibri" w:cs="Calibri"/>
          <w:szCs w:val="28"/>
        </w:rPr>
        <w:t>Jedná se o rekonstrukci stávajícího památkově chráněného objektu</w:t>
      </w:r>
      <w:r>
        <w:rPr>
          <w:rFonts w:asciiTheme="minorHAnsi" w:hAnsiTheme="minorHAnsi" w:cstheme="minorHAnsi"/>
          <w:szCs w:val="28"/>
        </w:rPr>
        <w:t>.</w:t>
      </w:r>
      <w:r w:rsidRPr="00C474EF">
        <w:rPr>
          <w:rFonts w:ascii="Calibri" w:hAnsi="Calibri" w:cs="Calibri"/>
          <w:szCs w:val="28"/>
        </w:rPr>
        <w:t xml:space="preserve"> </w:t>
      </w:r>
      <w:r>
        <w:rPr>
          <w:rFonts w:asciiTheme="minorHAnsi" w:hAnsiTheme="minorHAnsi" w:cstheme="minorHAnsi"/>
          <w:szCs w:val="28"/>
        </w:rPr>
        <w:t>V</w:t>
      </w:r>
      <w:r w:rsidRPr="00C474EF">
        <w:rPr>
          <w:rFonts w:ascii="Calibri" w:hAnsi="Calibri" w:cs="Calibri"/>
          <w:szCs w:val="28"/>
        </w:rPr>
        <w:t xml:space="preserve"> rámci </w:t>
      </w:r>
      <w:r>
        <w:rPr>
          <w:rFonts w:asciiTheme="minorHAnsi" w:hAnsiTheme="minorHAnsi" w:cstheme="minorHAnsi"/>
          <w:szCs w:val="28"/>
        </w:rPr>
        <w:t>projektové dokumentace</w:t>
      </w:r>
      <w:r w:rsidRPr="00C474EF">
        <w:rPr>
          <w:rFonts w:ascii="Calibri" w:hAnsi="Calibri" w:cs="Calibri"/>
          <w:szCs w:val="28"/>
        </w:rPr>
        <w:t xml:space="preserve"> je navrženo zateplení </w:t>
      </w:r>
      <w:r>
        <w:rPr>
          <w:rFonts w:asciiTheme="minorHAnsi" w:hAnsiTheme="minorHAnsi" w:cstheme="minorHAnsi"/>
          <w:szCs w:val="28"/>
        </w:rPr>
        <w:t>střechy</w:t>
      </w:r>
      <w:r w:rsidRPr="00C474EF">
        <w:rPr>
          <w:rFonts w:ascii="Calibri" w:hAnsi="Calibri" w:cs="Calibri"/>
          <w:szCs w:val="28"/>
        </w:rPr>
        <w:t>.</w:t>
      </w:r>
      <w:r>
        <w:rPr>
          <w:rFonts w:asciiTheme="minorHAnsi" w:hAnsiTheme="minorHAnsi" w:cstheme="minorHAnsi"/>
          <w:szCs w:val="28"/>
        </w:rPr>
        <w:t xml:space="preserve"> </w:t>
      </w:r>
      <w:r w:rsidRPr="00C474EF">
        <w:rPr>
          <w:rFonts w:asciiTheme="minorHAnsi" w:hAnsiTheme="minorHAnsi" w:cstheme="minorHAnsi"/>
          <w:szCs w:val="28"/>
        </w:rPr>
        <w:t>Navrhovaná stavba nevyužívá alternativních zdrojů energií.</w:t>
      </w:r>
    </w:p>
    <w:p w:rsidR="00C474EF" w:rsidRDefault="00C474EF" w:rsidP="007C00C3">
      <w:pPr>
        <w:tabs>
          <w:tab w:val="left" w:pos="1276"/>
        </w:tabs>
        <w:jc w:val="both"/>
        <w:rPr>
          <w:rFonts w:asciiTheme="minorHAnsi" w:hAnsiTheme="minorHAnsi" w:cstheme="minorHAnsi"/>
          <w:b/>
          <w:bCs/>
          <w:u w:val="single"/>
        </w:rPr>
      </w:pPr>
    </w:p>
    <w:p w:rsidR="00821566" w:rsidRPr="00C060A8" w:rsidRDefault="00821566" w:rsidP="00895660">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00AC7D05" w:rsidRPr="00C060A8">
        <w:rPr>
          <w:rFonts w:asciiTheme="minorHAnsi" w:hAnsiTheme="minorHAnsi" w:cstheme="minorHAnsi"/>
          <w:b/>
          <w:bCs/>
          <w:u w:val="single"/>
        </w:rPr>
        <w:t xml:space="preserve">2. </w:t>
      </w:r>
      <w:r w:rsidR="004F6194" w:rsidRPr="00C060A8">
        <w:rPr>
          <w:rFonts w:asciiTheme="minorHAnsi" w:hAnsiTheme="minorHAnsi" w:cstheme="minorHAnsi"/>
          <w:b/>
          <w:bCs/>
          <w:u w:val="single"/>
        </w:rPr>
        <w:t>10</w:t>
      </w:r>
      <w:r w:rsidR="00C914C3">
        <w:rPr>
          <w:rFonts w:asciiTheme="minorHAnsi" w:hAnsiTheme="minorHAnsi" w:cstheme="minorHAnsi"/>
          <w:b/>
          <w:bCs/>
          <w:u w:val="single"/>
        </w:rPr>
        <w:t>.</w:t>
      </w:r>
      <w:r w:rsidR="00C914C3">
        <w:rPr>
          <w:rFonts w:asciiTheme="minorHAnsi" w:hAnsiTheme="minorHAnsi" w:cstheme="minorHAnsi"/>
          <w:b/>
          <w:bCs/>
          <w:u w:val="single"/>
        </w:rPr>
        <w:tab/>
      </w:r>
      <w:r w:rsidR="009F79DB">
        <w:rPr>
          <w:rFonts w:asciiTheme="minorHAnsi" w:hAnsiTheme="minorHAnsi" w:cstheme="minorHAnsi"/>
          <w:b/>
          <w:bCs/>
          <w:u w:val="single"/>
        </w:rPr>
        <w:t>Hygienické požadavky na stavby, požadavky na pracovní a komunální prostředí</w:t>
      </w:r>
    </w:p>
    <w:p w:rsidR="00E17F69" w:rsidRPr="005D0E39" w:rsidRDefault="009F79DB" w:rsidP="00C721EB">
      <w:pPr>
        <w:spacing w:before="120"/>
        <w:jc w:val="both"/>
        <w:rPr>
          <w:rFonts w:asciiTheme="minorHAnsi" w:hAnsiTheme="minorHAnsi" w:cstheme="minorHAnsi"/>
        </w:rPr>
      </w:pPr>
      <w:r w:rsidRPr="005D0E39">
        <w:rPr>
          <w:rFonts w:asciiTheme="minorHAnsi" w:hAnsiTheme="minorHAnsi" w:cstheme="minorHAnsi"/>
        </w:rPr>
        <w:t xml:space="preserve">Svým vybavením </w:t>
      </w:r>
      <w:r w:rsidR="00DE0E58">
        <w:rPr>
          <w:rFonts w:asciiTheme="minorHAnsi" w:hAnsiTheme="minorHAnsi" w:cstheme="minorHAnsi"/>
        </w:rPr>
        <w:t>podkrovní vestavba</w:t>
      </w:r>
      <w:r w:rsidR="00075F9A">
        <w:rPr>
          <w:rFonts w:asciiTheme="minorHAnsi" w:hAnsiTheme="minorHAnsi" w:cstheme="minorHAnsi"/>
        </w:rPr>
        <w:t xml:space="preserve"> </w:t>
      </w:r>
      <w:r w:rsidRPr="005D0E39">
        <w:rPr>
          <w:rFonts w:asciiTheme="minorHAnsi" w:hAnsiTheme="minorHAnsi" w:cstheme="minorHAnsi"/>
        </w:rPr>
        <w:t>splňuj</w:t>
      </w:r>
      <w:r w:rsidR="00A157D1">
        <w:rPr>
          <w:rFonts w:asciiTheme="minorHAnsi" w:hAnsiTheme="minorHAnsi" w:cstheme="minorHAnsi"/>
        </w:rPr>
        <w:t>e</w:t>
      </w:r>
      <w:r w:rsidRPr="005D0E39">
        <w:rPr>
          <w:rFonts w:asciiTheme="minorHAnsi" w:hAnsiTheme="minorHAnsi" w:cstheme="minorHAnsi"/>
        </w:rPr>
        <w:t xml:space="preserve"> veškeré požadavky hygienické a obecné technické požadavky na stavby dané vyhláškou č. 268/2009 Sb. </w:t>
      </w:r>
      <w:r w:rsidRPr="005D0E39">
        <w:rPr>
          <w:rFonts w:asciiTheme="minorHAnsi" w:hAnsiTheme="minorHAnsi" w:cstheme="minorHAnsi"/>
          <w:snapToGrid w:val="0"/>
        </w:rPr>
        <w:t>Větrání jednotlivých prostor je zabezpečeno přirozeně okny</w:t>
      </w:r>
      <w:r w:rsidR="00DE0E58">
        <w:rPr>
          <w:rFonts w:asciiTheme="minorHAnsi" w:hAnsiTheme="minorHAnsi" w:cstheme="minorHAnsi"/>
          <w:snapToGrid w:val="0"/>
        </w:rPr>
        <w:t>. Větrání hygienického zařízení je řešeno ventilátorem s odvodem vzduchu nad střechu.</w:t>
      </w:r>
      <w:r w:rsidRPr="005D0E39">
        <w:rPr>
          <w:rFonts w:asciiTheme="minorHAnsi" w:hAnsiTheme="minorHAnsi" w:cstheme="minorHAnsi"/>
          <w:snapToGrid w:val="0"/>
        </w:rPr>
        <w:t xml:space="preserve"> Výměny vzduchu jsou stanoveny dle nařízení vlády č. 178/2001 a 107/2001. Umělé osvětlení je zabezpečeno v souladu s ČSN 360450. Stavba se nenachází v území zatíženém nadlimitním zdrojem hluku a nevyžaduje zvláštní ochranu proti hluku z vnějšího prostoru.</w:t>
      </w:r>
    </w:p>
    <w:p w:rsidR="00EA3410" w:rsidRDefault="00EA3410" w:rsidP="00EA3410">
      <w:pPr>
        <w:tabs>
          <w:tab w:val="left" w:pos="1276"/>
        </w:tabs>
        <w:jc w:val="both"/>
        <w:rPr>
          <w:rFonts w:asciiTheme="minorHAnsi" w:hAnsiTheme="minorHAnsi" w:cstheme="minorHAnsi"/>
          <w:b/>
          <w:u w:val="single"/>
        </w:rPr>
      </w:pPr>
    </w:p>
    <w:p w:rsidR="009F79DB" w:rsidRPr="005D0E39" w:rsidRDefault="009F79DB" w:rsidP="00895660">
      <w:pPr>
        <w:tabs>
          <w:tab w:val="left" w:pos="1276"/>
        </w:tabs>
        <w:jc w:val="both"/>
        <w:rPr>
          <w:rFonts w:asciiTheme="minorHAnsi" w:hAnsiTheme="minorHAnsi" w:cstheme="minorHAnsi"/>
          <w:b/>
          <w:u w:val="single"/>
        </w:rPr>
      </w:pPr>
      <w:r w:rsidRPr="005D0E39">
        <w:rPr>
          <w:rFonts w:asciiTheme="minorHAnsi" w:hAnsiTheme="minorHAnsi" w:cstheme="minorHAnsi"/>
          <w:b/>
          <w:u w:val="single"/>
        </w:rPr>
        <w:t xml:space="preserve">B. 2. 11. </w:t>
      </w:r>
      <w:r w:rsidRPr="005D0E39">
        <w:rPr>
          <w:rFonts w:asciiTheme="minorHAnsi" w:hAnsiTheme="minorHAnsi" w:cstheme="minorHAnsi"/>
          <w:b/>
          <w:u w:val="single"/>
        </w:rPr>
        <w:tab/>
        <w:t>Zásady ochrany stavby před negativními účinky vnějšího prostředí</w:t>
      </w:r>
    </w:p>
    <w:p w:rsidR="009F79DB" w:rsidRPr="00EF3378" w:rsidRDefault="009F79DB" w:rsidP="00C721EB">
      <w:pPr>
        <w:spacing w:before="120"/>
        <w:jc w:val="both"/>
        <w:rPr>
          <w:rFonts w:asciiTheme="minorHAnsi" w:hAnsiTheme="minorHAnsi" w:cstheme="minorHAnsi"/>
        </w:rPr>
      </w:pPr>
      <w:r w:rsidRPr="00EF3378">
        <w:rPr>
          <w:rFonts w:asciiTheme="minorHAnsi" w:hAnsiTheme="minorHAnsi" w:cstheme="minorHAnsi"/>
        </w:rPr>
        <w:t>Lokalita v místě stavby není ohrožena z hlediska negativních účinků vnějšího prostředí, jako jsou povodně, sesuvy půdy, poddolování, seismicita atd. V dosahu řešené stavby se nenachází žádný zdroj hluku a stavba se tedy neumísťuje do území zatíženého zdrojem hluku.</w:t>
      </w:r>
    </w:p>
    <w:p w:rsidR="004F6194" w:rsidRPr="00C060A8" w:rsidRDefault="004F6194" w:rsidP="00C721EB">
      <w:pPr>
        <w:jc w:val="both"/>
        <w:rPr>
          <w:rFonts w:asciiTheme="minorHAnsi" w:hAnsiTheme="minorHAnsi" w:cstheme="minorHAnsi"/>
        </w:rPr>
      </w:pPr>
    </w:p>
    <w:p w:rsidR="00821566" w:rsidRPr="00BB7221" w:rsidRDefault="00821566" w:rsidP="00895660">
      <w:pPr>
        <w:tabs>
          <w:tab w:val="left" w:pos="1276"/>
        </w:tabs>
        <w:jc w:val="both"/>
        <w:rPr>
          <w:rFonts w:asciiTheme="minorHAnsi" w:hAnsiTheme="minorHAnsi" w:cstheme="minorHAnsi"/>
          <w:b/>
          <w:bCs/>
          <w:u w:val="single"/>
        </w:rPr>
      </w:pPr>
      <w:r w:rsidRPr="00BB7221">
        <w:rPr>
          <w:rFonts w:asciiTheme="minorHAnsi" w:hAnsiTheme="minorHAnsi" w:cstheme="minorHAnsi"/>
          <w:b/>
          <w:bCs/>
          <w:u w:val="single"/>
        </w:rPr>
        <w:t>B.</w:t>
      </w:r>
      <w:r w:rsidR="008148BE" w:rsidRPr="00BB7221">
        <w:rPr>
          <w:rFonts w:asciiTheme="minorHAnsi" w:hAnsiTheme="minorHAnsi" w:cstheme="minorHAnsi"/>
          <w:b/>
          <w:bCs/>
          <w:u w:val="single"/>
        </w:rPr>
        <w:t xml:space="preserve"> </w:t>
      </w:r>
      <w:r w:rsidRPr="00BB7221">
        <w:rPr>
          <w:rFonts w:asciiTheme="minorHAnsi" w:hAnsiTheme="minorHAnsi" w:cstheme="minorHAnsi"/>
          <w:b/>
          <w:bCs/>
          <w:u w:val="single"/>
        </w:rPr>
        <w:t>3.</w:t>
      </w:r>
      <w:r w:rsidRPr="00BB7221">
        <w:rPr>
          <w:rFonts w:asciiTheme="minorHAnsi" w:hAnsiTheme="minorHAnsi" w:cstheme="minorHAnsi"/>
          <w:b/>
          <w:bCs/>
          <w:u w:val="single"/>
        </w:rPr>
        <w:tab/>
        <w:t>Připojení na technickou infrastrukturu</w:t>
      </w:r>
    </w:p>
    <w:p w:rsidR="00A83636" w:rsidRPr="00BB7221" w:rsidRDefault="00DE0E58" w:rsidP="00C721EB">
      <w:pPr>
        <w:spacing w:before="120"/>
        <w:jc w:val="both"/>
        <w:rPr>
          <w:rFonts w:asciiTheme="minorHAnsi" w:hAnsiTheme="minorHAnsi" w:cstheme="minorHAnsi"/>
        </w:rPr>
      </w:pPr>
      <w:r w:rsidRPr="00FC5323">
        <w:rPr>
          <w:rFonts w:asciiTheme="minorHAnsi" w:hAnsiTheme="minorHAnsi" w:cstheme="minorHAnsi"/>
        </w:rPr>
        <w:t xml:space="preserve">Budova je v současné napojena na městský vodovodní řad a kanalizaci, dále na </w:t>
      </w:r>
      <w:r>
        <w:rPr>
          <w:rFonts w:asciiTheme="minorHAnsi" w:hAnsiTheme="minorHAnsi" w:cstheme="minorHAnsi"/>
        </w:rPr>
        <w:t xml:space="preserve">elektrickou </w:t>
      </w:r>
      <w:r w:rsidRPr="00FC5323">
        <w:rPr>
          <w:rFonts w:asciiTheme="minorHAnsi" w:hAnsiTheme="minorHAnsi" w:cstheme="minorHAnsi"/>
        </w:rPr>
        <w:t>distribuční síť</w:t>
      </w:r>
      <w:r>
        <w:rPr>
          <w:rFonts w:asciiTheme="minorHAnsi" w:hAnsiTheme="minorHAnsi" w:cstheme="minorHAnsi"/>
        </w:rPr>
        <w:t xml:space="preserve"> </w:t>
      </w:r>
      <w:r w:rsidRPr="00FC5323">
        <w:rPr>
          <w:rFonts w:asciiTheme="minorHAnsi" w:hAnsiTheme="minorHAnsi" w:cstheme="minorHAnsi"/>
        </w:rPr>
        <w:t>a na plynovod. Přípojky jsou vyhovující a není potřeba žádné změny.</w:t>
      </w:r>
    </w:p>
    <w:p w:rsidR="00BA2D49" w:rsidRDefault="00BA2D49" w:rsidP="00BA2D49">
      <w:pPr>
        <w:tabs>
          <w:tab w:val="left" w:pos="1276"/>
        </w:tabs>
        <w:jc w:val="both"/>
        <w:rPr>
          <w:rFonts w:asciiTheme="minorHAnsi" w:hAnsiTheme="minorHAnsi" w:cstheme="minorHAnsi"/>
          <w:b/>
          <w:bCs/>
          <w:u w:val="single"/>
        </w:rPr>
      </w:pPr>
    </w:p>
    <w:p w:rsidR="00B56F9D" w:rsidRPr="00C060A8" w:rsidRDefault="00821566" w:rsidP="00895660">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4.</w:t>
      </w:r>
      <w:r w:rsidRPr="00C060A8">
        <w:rPr>
          <w:rFonts w:asciiTheme="minorHAnsi" w:hAnsiTheme="minorHAnsi" w:cstheme="minorHAnsi"/>
          <w:b/>
          <w:bCs/>
          <w:u w:val="single"/>
        </w:rPr>
        <w:tab/>
      </w:r>
      <w:r w:rsidR="00EB784A" w:rsidRPr="00C060A8">
        <w:rPr>
          <w:rFonts w:asciiTheme="minorHAnsi" w:hAnsiTheme="minorHAnsi" w:cstheme="minorHAnsi"/>
          <w:b/>
          <w:bCs/>
          <w:u w:val="single"/>
        </w:rPr>
        <w:t>Dopravní řešení</w:t>
      </w:r>
    </w:p>
    <w:p w:rsidR="00A83636" w:rsidRPr="00183FE4" w:rsidRDefault="00A83636" w:rsidP="00C721EB">
      <w:pPr>
        <w:pStyle w:val="Bezmezer"/>
        <w:spacing w:before="120"/>
        <w:jc w:val="both"/>
        <w:rPr>
          <w:rFonts w:cstheme="minorHAnsi"/>
          <w:b/>
        </w:rPr>
      </w:pPr>
      <w:r w:rsidRPr="00183FE4">
        <w:rPr>
          <w:rFonts w:cstheme="minorHAnsi"/>
          <w:b/>
        </w:rPr>
        <w:t>Popis dopravního řešení</w:t>
      </w:r>
    </w:p>
    <w:p w:rsidR="00DE0E58" w:rsidRDefault="00DE0E58" w:rsidP="00DE0E58">
      <w:pPr>
        <w:autoSpaceDE w:val="0"/>
        <w:autoSpaceDN w:val="0"/>
        <w:adjustRightInd w:val="0"/>
        <w:jc w:val="both"/>
        <w:rPr>
          <w:rFonts w:asciiTheme="minorHAnsi" w:hAnsiTheme="minorHAnsi" w:cstheme="minorHAnsi"/>
        </w:rPr>
      </w:pPr>
      <w:r>
        <w:rPr>
          <w:rFonts w:asciiTheme="minorHAnsi" w:hAnsiTheme="minorHAnsi" w:cstheme="minorHAnsi"/>
        </w:rPr>
        <w:t>Netýká se navrhovaných stavebních úprav.</w:t>
      </w:r>
    </w:p>
    <w:p w:rsidR="008D12FC" w:rsidRPr="00C060A8" w:rsidRDefault="008D12FC" w:rsidP="00E54B62">
      <w:pPr>
        <w:pStyle w:val="Bezmezer"/>
        <w:spacing w:before="120"/>
        <w:jc w:val="both"/>
        <w:rPr>
          <w:rFonts w:cstheme="minorHAnsi"/>
          <w:b/>
        </w:rPr>
      </w:pPr>
      <w:r w:rsidRPr="00C060A8">
        <w:rPr>
          <w:rFonts w:cstheme="minorHAnsi"/>
          <w:b/>
        </w:rPr>
        <w:t>Doprava v klidu</w:t>
      </w:r>
    </w:p>
    <w:p w:rsidR="00DD168A" w:rsidRPr="006B6DE5" w:rsidRDefault="00DE0E58" w:rsidP="00E2745A">
      <w:pPr>
        <w:jc w:val="both"/>
        <w:rPr>
          <w:rFonts w:asciiTheme="minorHAnsi" w:hAnsiTheme="minorHAnsi" w:cstheme="minorHAnsi"/>
        </w:rPr>
      </w:pPr>
      <w:r>
        <w:rPr>
          <w:rFonts w:asciiTheme="minorHAnsi" w:hAnsiTheme="minorHAnsi" w:cstheme="minorHAnsi"/>
        </w:rPr>
        <w:t>Netýká se navrhovaných stavebních úprav.</w:t>
      </w:r>
    </w:p>
    <w:p w:rsidR="00BA2D49" w:rsidRDefault="00BA2D49" w:rsidP="00BA2D49">
      <w:pPr>
        <w:tabs>
          <w:tab w:val="left" w:pos="1276"/>
        </w:tabs>
        <w:jc w:val="both"/>
        <w:rPr>
          <w:rFonts w:asciiTheme="minorHAnsi" w:hAnsiTheme="minorHAnsi" w:cstheme="minorHAnsi"/>
          <w:b/>
          <w:bCs/>
          <w:u w:val="single"/>
        </w:rPr>
      </w:pPr>
    </w:p>
    <w:p w:rsidR="00821566" w:rsidRPr="00C060A8" w:rsidRDefault="00821566" w:rsidP="00895660">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5.</w:t>
      </w:r>
      <w:r w:rsidRPr="00C060A8">
        <w:rPr>
          <w:rFonts w:asciiTheme="minorHAnsi" w:hAnsiTheme="minorHAnsi" w:cstheme="minorHAnsi"/>
          <w:b/>
          <w:bCs/>
          <w:u w:val="single"/>
        </w:rPr>
        <w:tab/>
        <w:t>Řešení vegetace a souvisejících terénních úprav</w:t>
      </w:r>
    </w:p>
    <w:p w:rsidR="00B94AEA" w:rsidRPr="00C060A8" w:rsidRDefault="00B94AEA" w:rsidP="00C721EB">
      <w:pPr>
        <w:tabs>
          <w:tab w:val="left" w:pos="1260"/>
        </w:tabs>
        <w:spacing w:before="120"/>
        <w:jc w:val="both"/>
        <w:rPr>
          <w:rFonts w:asciiTheme="minorHAnsi" w:hAnsiTheme="minorHAnsi" w:cstheme="minorHAnsi"/>
          <w:b/>
          <w:bCs/>
        </w:rPr>
      </w:pPr>
      <w:r w:rsidRPr="00C060A8">
        <w:rPr>
          <w:rFonts w:asciiTheme="minorHAnsi" w:hAnsiTheme="minorHAnsi" w:cstheme="minorHAnsi"/>
          <w:b/>
          <w:bCs/>
        </w:rPr>
        <w:t>Terénní úpravy</w:t>
      </w:r>
    </w:p>
    <w:p w:rsidR="00B94AEA" w:rsidRPr="006B6DE5" w:rsidRDefault="00DE0E58" w:rsidP="00C721EB">
      <w:pPr>
        <w:pStyle w:val="Zkladntext"/>
        <w:tabs>
          <w:tab w:val="left" w:pos="1260"/>
        </w:tabs>
        <w:spacing w:line="240" w:lineRule="auto"/>
        <w:rPr>
          <w:rFonts w:asciiTheme="minorHAnsi" w:hAnsiTheme="minorHAnsi" w:cstheme="minorHAnsi"/>
        </w:rPr>
      </w:pPr>
      <w:r>
        <w:rPr>
          <w:rFonts w:asciiTheme="minorHAnsi" w:hAnsiTheme="minorHAnsi" w:cstheme="minorHAnsi"/>
        </w:rPr>
        <w:t>Terénní úpravy nejsou součástí navržené stavby.</w:t>
      </w:r>
    </w:p>
    <w:p w:rsidR="00B94AEA" w:rsidRPr="00C060A8" w:rsidRDefault="00B94AEA"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 xml:space="preserve">Použité vegetační prvky </w:t>
      </w:r>
    </w:p>
    <w:p w:rsidR="00B94AEA" w:rsidRPr="00003977" w:rsidRDefault="00DE0E58" w:rsidP="00C721EB">
      <w:pPr>
        <w:tabs>
          <w:tab w:val="left" w:pos="1260"/>
        </w:tabs>
        <w:jc w:val="both"/>
        <w:rPr>
          <w:rFonts w:asciiTheme="minorHAnsi" w:hAnsiTheme="minorHAnsi" w:cstheme="minorHAnsi"/>
          <w:b/>
          <w:bCs/>
          <w:u w:val="single"/>
        </w:rPr>
      </w:pPr>
      <w:r>
        <w:rPr>
          <w:rFonts w:asciiTheme="minorHAnsi" w:hAnsiTheme="minorHAnsi" w:cstheme="minorHAnsi"/>
        </w:rPr>
        <w:t>Netýká se navrhovaných stavebních úprav.</w:t>
      </w:r>
    </w:p>
    <w:p w:rsidR="00895660" w:rsidRDefault="00895660" w:rsidP="00FE2B10">
      <w:pPr>
        <w:tabs>
          <w:tab w:val="left" w:pos="1276"/>
        </w:tabs>
        <w:jc w:val="both"/>
        <w:rPr>
          <w:rFonts w:asciiTheme="minorHAnsi" w:hAnsiTheme="minorHAnsi" w:cstheme="minorHAnsi"/>
          <w:b/>
          <w:bCs/>
          <w:u w:val="single"/>
        </w:rPr>
      </w:pPr>
    </w:p>
    <w:p w:rsidR="00821566" w:rsidRPr="00C060A8" w:rsidRDefault="00821566" w:rsidP="00FE2B10">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6.</w:t>
      </w:r>
      <w:r w:rsidRPr="00C060A8">
        <w:rPr>
          <w:rFonts w:asciiTheme="minorHAnsi" w:hAnsiTheme="minorHAnsi" w:cstheme="minorHAnsi"/>
          <w:b/>
          <w:bCs/>
          <w:u w:val="single"/>
        </w:rPr>
        <w:tab/>
        <w:t>Popis vlivu stavby na životní prostředí a jeho ochrana</w:t>
      </w:r>
    </w:p>
    <w:p w:rsidR="00E8228B" w:rsidRPr="00C060A8" w:rsidRDefault="00E8228B" w:rsidP="00C721EB">
      <w:pPr>
        <w:tabs>
          <w:tab w:val="left" w:pos="1260"/>
        </w:tabs>
        <w:spacing w:before="120"/>
        <w:jc w:val="both"/>
        <w:rPr>
          <w:rFonts w:asciiTheme="minorHAnsi" w:hAnsiTheme="minorHAnsi" w:cstheme="minorHAnsi"/>
          <w:b/>
          <w:bCs/>
        </w:rPr>
      </w:pPr>
      <w:r w:rsidRPr="00C060A8">
        <w:rPr>
          <w:rFonts w:asciiTheme="minorHAnsi" w:hAnsiTheme="minorHAnsi" w:cstheme="minorHAnsi"/>
          <w:b/>
          <w:bCs/>
        </w:rPr>
        <w:t>Vliv stavby na životní prostředí</w:t>
      </w:r>
    </w:p>
    <w:p w:rsidR="000460AB" w:rsidRPr="00003977" w:rsidRDefault="00E8228B" w:rsidP="00C721EB">
      <w:pPr>
        <w:jc w:val="both"/>
        <w:rPr>
          <w:rFonts w:asciiTheme="minorHAnsi" w:hAnsiTheme="minorHAnsi" w:cstheme="minorHAnsi"/>
          <w:snapToGrid w:val="0"/>
        </w:rPr>
      </w:pPr>
      <w:r w:rsidRPr="00003977">
        <w:rPr>
          <w:rFonts w:asciiTheme="minorHAnsi" w:hAnsiTheme="minorHAnsi" w:cstheme="minorHAnsi"/>
          <w:bCs/>
        </w:rPr>
        <w:t xml:space="preserve">Stavba svým provozem nebude mít negativní vliv na stávající životní prostředí. </w:t>
      </w:r>
      <w:r w:rsidR="000460AB" w:rsidRPr="00003977">
        <w:rPr>
          <w:rFonts w:asciiTheme="minorHAnsi" w:hAnsiTheme="minorHAnsi" w:cstheme="minorHAnsi"/>
          <w:snapToGrid w:val="0"/>
        </w:rPr>
        <w:t xml:space="preserve">Vytápění </w:t>
      </w:r>
      <w:r w:rsidR="00003977" w:rsidRPr="00003977">
        <w:rPr>
          <w:rFonts w:asciiTheme="minorHAnsi" w:hAnsiTheme="minorHAnsi" w:cstheme="minorHAnsi"/>
          <w:snapToGrid w:val="0"/>
        </w:rPr>
        <w:t>objekt</w:t>
      </w:r>
      <w:r w:rsidR="00DE0E58">
        <w:rPr>
          <w:rFonts w:asciiTheme="minorHAnsi" w:hAnsiTheme="minorHAnsi" w:cstheme="minorHAnsi"/>
          <w:snapToGrid w:val="0"/>
        </w:rPr>
        <w:t>u</w:t>
      </w:r>
      <w:r w:rsidR="00003977" w:rsidRPr="00003977">
        <w:rPr>
          <w:rFonts w:asciiTheme="minorHAnsi" w:hAnsiTheme="minorHAnsi" w:cstheme="minorHAnsi"/>
          <w:snapToGrid w:val="0"/>
        </w:rPr>
        <w:t xml:space="preserve"> </w:t>
      </w:r>
      <w:r w:rsidR="000460AB" w:rsidRPr="00003977">
        <w:rPr>
          <w:rFonts w:asciiTheme="minorHAnsi" w:hAnsiTheme="minorHAnsi" w:cstheme="minorHAnsi"/>
          <w:snapToGrid w:val="0"/>
        </w:rPr>
        <w:t xml:space="preserve">je řešeno </w:t>
      </w:r>
      <w:r w:rsidR="00DE0E58">
        <w:rPr>
          <w:rFonts w:asciiTheme="minorHAnsi" w:hAnsiTheme="minorHAnsi" w:cstheme="minorHAnsi"/>
          <w:snapToGrid w:val="0"/>
        </w:rPr>
        <w:t>plynovým kotlem</w:t>
      </w:r>
      <w:r w:rsidR="000460AB" w:rsidRPr="00003977">
        <w:rPr>
          <w:rFonts w:asciiTheme="minorHAnsi" w:hAnsiTheme="minorHAnsi" w:cstheme="minorHAnsi"/>
          <w:snapToGrid w:val="0"/>
        </w:rPr>
        <w:t xml:space="preserve">. </w:t>
      </w:r>
      <w:r w:rsidR="00003977" w:rsidRPr="00003977">
        <w:rPr>
          <w:rFonts w:asciiTheme="minorHAnsi" w:hAnsiTheme="minorHAnsi" w:cstheme="minorHAnsi"/>
          <w:snapToGrid w:val="0"/>
        </w:rPr>
        <w:t xml:space="preserve">Splaškové odpadní vody budou gravitačně natékat do </w:t>
      </w:r>
      <w:r w:rsidR="00216D9D">
        <w:rPr>
          <w:rFonts w:asciiTheme="minorHAnsi" w:hAnsiTheme="minorHAnsi" w:cstheme="minorHAnsi"/>
          <w:snapToGrid w:val="0"/>
        </w:rPr>
        <w:t>kanalizačního řádu</w:t>
      </w:r>
      <w:r w:rsidR="00003977" w:rsidRPr="00003977">
        <w:rPr>
          <w:rFonts w:asciiTheme="minorHAnsi" w:hAnsiTheme="minorHAnsi" w:cstheme="minorHAnsi"/>
          <w:snapToGrid w:val="0"/>
        </w:rPr>
        <w:t xml:space="preserve">. </w:t>
      </w:r>
      <w:r w:rsidR="000460AB" w:rsidRPr="00003977">
        <w:rPr>
          <w:rFonts w:asciiTheme="minorHAnsi" w:hAnsiTheme="minorHAnsi" w:cstheme="minorHAnsi"/>
          <w:snapToGrid w:val="0"/>
        </w:rPr>
        <w:lastRenderedPageBreak/>
        <w:t xml:space="preserve">Dešťové vody ze střech </w:t>
      </w:r>
      <w:r w:rsidR="00003977" w:rsidRPr="00003977">
        <w:rPr>
          <w:rFonts w:asciiTheme="minorHAnsi" w:hAnsiTheme="minorHAnsi" w:cstheme="minorHAnsi"/>
          <w:snapToGrid w:val="0"/>
        </w:rPr>
        <w:t>budou</w:t>
      </w:r>
      <w:r w:rsidR="000460AB" w:rsidRPr="00003977">
        <w:rPr>
          <w:rFonts w:asciiTheme="minorHAnsi" w:hAnsiTheme="minorHAnsi" w:cstheme="minorHAnsi"/>
          <w:snapToGrid w:val="0"/>
        </w:rPr>
        <w:t xml:space="preserve"> napojeny na </w:t>
      </w:r>
      <w:r w:rsidR="00DE0E58">
        <w:rPr>
          <w:rFonts w:asciiTheme="minorHAnsi" w:hAnsiTheme="minorHAnsi" w:cstheme="minorHAnsi"/>
          <w:snapToGrid w:val="0"/>
        </w:rPr>
        <w:t>stávající dešťové svody</w:t>
      </w:r>
      <w:r w:rsidR="000460AB" w:rsidRPr="00003977">
        <w:rPr>
          <w:rFonts w:asciiTheme="minorHAnsi" w:hAnsiTheme="minorHAnsi" w:cstheme="minorHAnsi"/>
          <w:snapToGrid w:val="0"/>
        </w:rPr>
        <w:t xml:space="preserve">. </w:t>
      </w:r>
      <w:r w:rsidR="00003977" w:rsidRPr="00003977">
        <w:rPr>
          <w:rFonts w:asciiTheme="minorHAnsi" w:hAnsiTheme="minorHAnsi" w:cstheme="minorHAnsi"/>
          <w:snapToGrid w:val="0"/>
        </w:rPr>
        <w:t>Navrženou s</w:t>
      </w:r>
      <w:r w:rsidR="000460AB" w:rsidRPr="00003977">
        <w:rPr>
          <w:rFonts w:asciiTheme="minorHAnsi" w:hAnsiTheme="minorHAnsi" w:cstheme="minorHAnsi"/>
          <w:snapToGrid w:val="0"/>
        </w:rPr>
        <w:t>tavb</w:t>
      </w:r>
      <w:r w:rsidR="0043169D" w:rsidRPr="00003977">
        <w:rPr>
          <w:rFonts w:asciiTheme="minorHAnsi" w:hAnsiTheme="minorHAnsi" w:cstheme="minorHAnsi"/>
          <w:snapToGrid w:val="0"/>
        </w:rPr>
        <w:t xml:space="preserve">ou </w:t>
      </w:r>
      <w:r w:rsidR="000460AB" w:rsidRPr="00003977">
        <w:rPr>
          <w:rFonts w:asciiTheme="minorHAnsi" w:hAnsiTheme="minorHAnsi" w:cstheme="minorHAnsi"/>
          <w:snapToGrid w:val="0"/>
        </w:rPr>
        <w:t xml:space="preserve">nebudou vznikat žádné emise do venkovního prostředí. Nakládání s odpady bude řešeno v souladu se zákonem o odpadech a souvisejícími vyhláškami. </w:t>
      </w:r>
      <w:r w:rsidRPr="00003977">
        <w:rPr>
          <w:rFonts w:asciiTheme="minorHAnsi" w:hAnsiTheme="minorHAnsi" w:cstheme="minorHAnsi"/>
          <w:bCs/>
        </w:rPr>
        <w:t xml:space="preserve">Likvidace běžného komunálního odpadu bude prováděna způsobem běžným v </w:t>
      </w:r>
      <w:r w:rsidR="0043169D" w:rsidRPr="00003977">
        <w:rPr>
          <w:rFonts w:asciiTheme="minorHAnsi" w:hAnsiTheme="minorHAnsi" w:cstheme="minorHAnsi"/>
          <w:bCs/>
        </w:rPr>
        <w:t>obci</w:t>
      </w:r>
      <w:r w:rsidRPr="00003977">
        <w:rPr>
          <w:rFonts w:asciiTheme="minorHAnsi" w:hAnsiTheme="minorHAnsi" w:cstheme="minorHAnsi"/>
          <w:bCs/>
        </w:rPr>
        <w:t>, tj. u objekt</w:t>
      </w:r>
      <w:r w:rsidR="00003977" w:rsidRPr="00003977">
        <w:rPr>
          <w:rFonts w:asciiTheme="minorHAnsi" w:hAnsiTheme="minorHAnsi" w:cstheme="minorHAnsi"/>
          <w:bCs/>
        </w:rPr>
        <w:t>ů</w:t>
      </w:r>
      <w:r w:rsidRPr="00003977">
        <w:rPr>
          <w:rFonts w:asciiTheme="minorHAnsi" w:hAnsiTheme="minorHAnsi" w:cstheme="minorHAnsi"/>
          <w:bCs/>
        </w:rPr>
        <w:t xml:space="preserve"> bud</w:t>
      </w:r>
      <w:r w:rsidR="00003977" w:rsidRPr="00003977">
        <w:rPr>
          <w:rFonts w:asciiTheme="minorHAnsi" w:hAnsiTheme="minorHAnsi" w:cstheme="minorHAnsi"/>
          <w:bCs/>
        </w:rPr>
        <w:t>ou</w:t>
      </w:r>
      <w:r w:rsidRPr="00003977">
        <w:rPr>
          <w:rFonts w:asciiTheme="minorHAnsi" w:hAnsiTheme="minorHAnsi" w:cstheme="minorHAnsi"/>
          <w:bCs/>
        </w:rPr>
        <w:t xml:space="preserve"> na zpevněné ploše situován</w:t>
      </w:r>
      <w:r w:rsidR="00003977" w:rsidRPr="00003977">
        <w:rPr>
          <w:rFonts w:asciiTheme="minorHAnsi" w:hAnsiTheme="minorHAnsi" w:cstheme="minorHAnsi"/>
          <w:bCs/>
        </w:rPr>
        <w:t>y</w:t>
      </w:r>
      <w:r w:rsidRPr="00003977">
        <w:rPr>
          <w:rFonts w:asciiTheme="minorHAnsi" w:hAnsiTheme="minorHAnsi" w:cstheme="minorHAnsi"/>
          <w:bCs/>
        </w:rPr>
        <w:t xml:space="preserve"> popelnice</w:t>
      </w:r>
      <w:r w:rsidR="0043169D" w:rsidRPr="00003977">
        <w:rPr>
          <w:rFonts w:asciiTheme="minorHAnsi" w:hAnsiTheme="minorHAnsi" w:cstheme="minorHAnsi"/>
          <w:bCs/>
        </w:rPr>
        <w:t xml:space="preserve"> </w:t>
      </w:r>
      <w:r w:rsidR="000460AB" w:rsidRPr="00003977">
        <w:rPr>
          <w:rFonts w:asciiTheme="minorHAnsi" w:hAnsiTheme="minorHAnsi" w:cstheme="minorHAnsi"/>
          <w:snapToGrid w:val="0"/>
        </w:rPr>
        <w:t>a smluvně bude zabezpečena jeho likvidace v rámci programu odpadového hospodářství obce.</w:t>
      </w:r>
    </w:p>
    <w:p w:rsidR="00E8228B" w:rsidRPr="00C060A8" w:rsidRDefault="00E8228B"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Vliv stavby na přírodu a krajinu</w:t>
      </w:r>
    </w:p>
    <w:p w:rsidR="00E8228B" w:rsidRPr="00003977" w:rsidRDefault="0043169D" w:rsidP="00C721EB">
      <w:pPr>
        <w:tabs>
          <w:tab w:val="left" w:pos="1260"/>
        </w:tabs>
        <w:jc w:val="both"/>
        <w:rPr>
          <w:rFonts w:asciiTheme="minorHAnsi" w:hAnsiTheme="minorHAnsi" w:cstheme="minorHAnsi"/>
          <w:bCs/>
        </w:rPr>
      </w:pPr>
      <w:r w:rsidRPr="00003977">
        <w:rPr>
          <w:rFonts w:asciiTheme="minorHAnsi" w:hAnsiTheme="minorHAnsi" w:cstheme="minorHAnsi"/>
          <w:bCs/>
        </w:rPr>
        <w:t>Navržen</w:t>
      </w:r>
      <w:r w:rsidR="00216D9D">
        <w:rPr>
          <w:rFonts w:asciiTheme="minorHAnsi" w:hAnsiTheme="minorHAnsi" w:cstheme="minorHAnsi"/>
          <w:bCs/>
        </w:rPr>
        <w:t xml:space="preserve">á stavba je situována mezi stávající </w:t>
      </w:r>
      <w:r w:rsidR="00E8228B" w:rsidRPr="00003977">
        <w:rPr>
          <w:rFonts w:asciiTheme="minorHAnsi" w:hAnsiTheme="minorHAnsi" w:cstheme="minorHAnsi"/>
          <w:bCs/>
        </w:rPr>
        <w:t>zástavb</w:t>
      </w:r>
      <w:r w:rsidRPr="00003977">
        <w:rPr>
          <w:rFonts w:asciiTheme="minorHAnsi" w:hAnsiTheme="minorHAnsi" w:cstheme="minorHAnsi"/>
          <w:bCs/>
        </w:rPr>
        <w:t>ou</w:t>
      </w:r>
      <w:r w:rsidR="00E8228B" w:rsidRPr="00003977">
        <w:rPr>
          <w:rFonts w:asciiTheme="minorHAnsi" w:hAnsiTheme="minorHAnsi" w:cstheme="minorHAnsi"/>
          <w:bCs/>
        </w:rPr>
        <w:t>.</w:t>
      </w:r>
      <w:r w:rsidRPr="00003977">
        <w:rPr>
          <w:rFonts w:asciiTheme="minorHAnsi" w:hAnsiTheme="minorHAnsi" w:cstheme="minorHAnsi"/>
          <w:bCs/>
        </w:rPr>
        <w:t xml:space="preserve"> </w:t>
      </w:r>
      <w:r w:rsidR="000460AB" w:rsidRPr="00003977">
        <w:rPr>
          <w:rFonts w:asciiTheme="minorHAnsi" w:hAnsiTheme="minorHAnsi" w:cstheme="minorHAnsi"/>
          <w:bCs/>
        </w:rPr>
        <w:t>Stavba nebude mít žádný vliv na přírodu ani krajinu.</w:t>
      </w:r>
    </w:p>
    <w:p w:rsidR="00E8228B" w:rsidRPr="00C060A8" w:rsidRDefault="00E8228B"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Vliv stavby na soustavu chráněných území Natura 2000</w:t>
      </w:r>
    </w:p>
    <w:p w:rsidR="00E8228B" w:rsidRPr="00003977" w:rsidRDefault="000460AB" w:rsidP="00C721EB">
      <w:pPr>
        <w:tabs>
          <w:tab w:val="left" w:pos="1260"/>
        </w:tabs>
        <w:jc w:val="both"/>
        <w:rPr>
          <w:rFonts w:asciiTheme="minorHAnsi" w:hAnsiTheme="minorHAnsi" w:cstheme="minorHAnsi"/>
          <w:bCs/>
        </w:rPr>
      </w:pPr>
      <w:r w:rsidRPr="00003977">
        <w:rPr>
          <w:rFonts w:asciiTheme="minorHAnsi" w:hAnsiTheme="minorHAnsi" w:cstheme="minorHAnsi"/>
          <w:bCs/>
        </w:rPr>
        <w:t>Stavba se nenachází v chráněném území Natura 2000 ani v jeho bezprostřední blízkosti, proto nebude mít v tomto ohledu žádný vliv</w:t>
      </w:r>
      <w:r w:rsidR="00E8228B" w:rsidRPr="00003977">
        <w:rPr>
          <w:rFonts w:asciiTheme="minorHAnsi" w:hAnsiTheme="minorHAnsi" w:cstheme="minorHAnsi"/>
          <w:bCs/>
        </w:rPr>
        <w:t>.</w:t>
      </w:r>
    </w:p>
    <w:p w:rsidR="00E8228B" w:rsidRPr="00C060A8" w:rsidRDefault="00E8228B"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Návrh zohlednění podmínek ze závěru zjišťovacího řízení nebo stanoviska EIA</w:t>
      </w:r>
    </w:p>
    <w:p w:rsidR="00E8228B" w:rsidRPr="00C060A8" w:rsidRDefault="00E8228B" w:rsidP="00C721EB">
      <w:pPr>
        <w:tabs>
          <w:tab w:val="left" w:pos="1260"/>
        </w:tabs>
        <w:jc w:val="both"/>
        <w:rPr>
          <w:rFonts w:asciiTheme="minorHAnsi" w:hAnsiTheme="minorHAnsi" w:cstheme="minorHAnsi"/>
          <w:bCs/>
        </w:rPr>
      </w:pPr>
      <w:r w:rsidRPr="00C060A8">
        <w:rPr>
          <w:rFonts w:asciiTheme="minorHAnsi" w:hAnsiTheme="minorHAnsi" w:cstheme="minorHAnsi"/>
          <w:bCs/>
        </w:rPr>
        <w:t>Rozsah stavby nevyžaduje provést EIA.</w:t>
      </w:r>
    </w:p>
    <w:p w:rsidR="00E8228B" w:rsidRPr="00C060A8" w:rsidRDefault="00E8228B"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Navrhovaná ochranná a bezpečnostní pásma a podmínky ochrany podle jiných právních předpisů</w:t>
      </w:r>
    </w:p>
    <w:p w:rsidR="00E8228B" w:rsidRPr="00C060A8" w:rsidRDefault="000460AB" w:rsidP="00C721EB">
      <w:pPr>
        <w:tabs>
          <w:tab w:val="left" w:pos="1260"/>
        </w:tabs>
        <w:jc w:val="both"/>
        <w:rPr>
          <w:rFonts w:asciiTheme="minorHAnsi" w:hAnsiTheme="minorHAnsi" w:cstheme="minorHAnsi"/>
          <w:b/>
          <w:bCs/>
          <w:u w:val="single"/>
        </w:rPr>
      </w:pPr>
      <w:r w:rsidRPr="00C060A8">
        <w:rPr>
          <w:rFonts w:asciiTheme="minorHAnsi" w:hAnsiTheme="minorHAnsi" w:cstheme="minorHAnsi"/>
          <w:bCs/>
        </w:rPr>
        <w:t>Ochranná ani bezpečnostní pásma nejsou navrhovaná</w:t>
      </w:r>
      <w:r w:rsidR="00E8228B" w:rsidRPr="00C060A8">
        <w:rPr>
          <w:rFonts w:asciiTheme="minorHAnsi" w:hAnsiTheme="minorHAnsi" w:cstheme="minorHAnsi"/>
          <w:bCs/>
        </w:rPr>
        <w:t>.</w:t>
      </w:r>
    </w:p>
    <w:p w:rsidR="009F79DB" w:rsidRDefault="009F79DB" w:rsidP="00C721EB">
      <w:pPr>
        <w:tabs>
          <w:tab w:val="left" w:pos="1260"/>
        </w:tabs>
        <w:jc w:val="both"/>
        <w:rPr>
          <w:rFonts w:asciiTheme="minorHAnsi" w:hAnsiTheme="minorHAnsi" w:cstheme="minorHAnsi"/>
          <w:b/>
          <w:bCs/>
          <w:u w:val="single"/>
        </w:rPr>
      </w:pPr>
    </w:p>
    <w:p w:rsidR="00821566" w:rsidRPr="00C060A8" w:rsidRDefault="00821566" w:rsidP="00E54B62">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7.</w:t>
      </w:r>
      <w:r w:rsidRPr="00C060A8">
        <w:rPr>
          <w:rFonts w:asciiTheme="minorHAnsi" w:hAnsiTheme="minorHAnsi" w:cstheme="minorHAnsi"/>
          <w:b/>
          <w:bCs/>
          <w:u w:val="single"/>
        </w:rPr>
        <w:tab/>
        <w:t xml:space="preserve">Ochrana obyvatelstva </w:t>
      </w:r>
    </w:p>
    <w:p w:rsidR="00E8228B" w:rsidRPr="00C060A8" w:rsidRDefault="00E8228B" w:rsidP="00C721EB">
      <w:pPr>
        <w:spacing w:before="120"/>
        <w:jc w:val="both"/>
        <w:rPr>
          <w:rFonts w:asciiTheme="minorHAnsi" w:hAnsiTheme="minorHAnsi" w:cstheme="minorHAnsi"/>
        </w:rPr>
      </w:pPr>
      <w:r w:rsidRPr="00C060A8">
        <w:rPr>
          <w:rFonts w:asciiTheme="minorHAnsi" w:hAnsiTheme="minorHAnsi" w:cstheme="minorHAnsi"/>
        </w:rPr>
        <w:t>V případě této stavby</w:t>
      </w:r>
      <w:r w:rsidR="0043169D">
        <w:rPr>
          <w:rFonts w:asciiTheme="minorHAnsi" w:hAnsiTheme="minorHAnsi" w:cstheme="minorHAnsi"/>
        </w:rPr>
        <w:t>,</w:t>
      </w:r>
      <w:r w:rsidRPr="00C060A8">
        <w:rPr>
          <w:rFonts w:asciiTheme="minorHAnsi" w:hAnsiTheme="minorHAnsi" w:cstheme="minorHAnsi"/>
        </w:rPr>
        <w:t xml:space="preserve"> respektive stavby tohoto charakteru, funkce a rozsahu</w:t>
      </w:r>
      <w:r w:rsidR="0043169D">
        <w:rPr>
          <w:rFonts w:asciiTheme="minorHAnsi" w:hAnsiTheme="minorHAnsi" w:cstheme="minorHAnsi"/>
        </w:rPr>
        <w:t>,</w:t>
      </w:r>
      <w:r w:rsidRPr="00C060A8">
        <w:rPr>
          <w:rFonts w:asciiTheme="minorHAnsi" w:hAnsiTheme="minorHAnsi" w:cstheme="minorHAnsi"/>
        </w:rPr>
        <w:t xml:space="preserve"> nejsou žádné požadavky z hlediska ochrany obyvatelstva.</w:t>
      </w:r>
    </w:p>
    <w:p w:rsidR="004A48C0" w:rsidRPr="00C060A8" w:rsidRDefault="004A48C0" w:rsidP="00C721EB">
      <w:pPr>
        <w:tabs>
          <w:tab w:val="left" w:pos="1260"/>
        </w:tabs>
        <w:jc w:val="both"/>
        <w:rPr>
          <w:rFonts w:asciiTheme="minorHAnsi" w:hAnsiTheme="minorHAnsi" w:cstheme="minorHAnsi"/>
          <w:b/>
          <w:bCs/>
          <w:u w:val="single"/>
        </w:rPr>
      </w:pPr>
    </w:p>
    <w:p w:rsidR="00821566" w:rsidRPr="00C060A8" w:rsidRDefault="00821566" w:rsidP="00E54B62">
      <w:pPr>
        <w:tabs>
          <w:tab w:val="left" w:pos="1276"/>
        </w:tabs>
        <w:jc w:val="both"/>
        <w:rPr>
          <w:rFonts w:asciiTheme="minorHAnsi" w:hAnsiTheme="minorHAnsi" w:cstheme="minorHAnsi"/>
          <w:b/>
          <w:bCs/>
          <w:u w:val="single"/>
        </w:rPr>
      </w:pPr>
      <w:r w:rsidRPr="00C060A8">
        <w:rPr>
          <w:rFonts w:asciiTheme="minorHAnsi" w:hAnsiTheme="minorHAnsi" w:cstheme="minorHAnsi"/>
          <w:b/>
          <w:bCs/>
          <w:u w:val="single"/>
        </w:rPr>
        <w:t>B.</w:t>
      </w:r>
      <w:r w:rsidR="008148BE" w:rsidRPr="00C060A8">
        <w:rPr>
          <w:rFonts w:asciiTheme="minorHAnsi" w:hAnsiTheme="minorHAnsi" w:cstheme="minorHAnsi"/>
          <w:b/>
          <w:bCs/>
          <w:u w:val="single"/>
        </w:rPr>
        <w:t xml:space="preserve"> </w:t>
      </w:r>
      <w:r w:rsidRPr="00C060A8">
        <w:rPr>
          <w:rFonts w:asciiTheme="minorHAnsi" w:hAnsiTheme="minorHAnsi" w:cstheme="minorHAnsi"/>
          <w:b/>
          <w:bCs/>
          <w:u w:val="single"/>
        </w:rPr>
        <w:t>8.</w:t>
      </w:r>
      <w:r w:rsidRPr="00C060A8">
        <w:rPr>
          <w:rFonts w:asciiTheme="minorHAnsi" w:hAnsiTheme="minorHAnsi" w:cstheme="minorHAnsi"/>
          <w:b/>
          <w:bCs/>
          <w:u w:val="single"/>
        </w:rPr>
        <w:tab/>
        <w:t>Zásady organizace výstavby</w:t>
      </w:r>
    </w:p>
    <w:p w:rsidR="00E8228B" w:rsidRPr="00C060A8" w:rsidRDefault="00426E62" w:rsidP="00C721EB">
      <w:pPr>
        <w:tabs>
          <w:tab w:val="left" w:pos="1260"/>
        </w:tabs>
        <w:spacing w:before="120"/>
        <w:jc w:val="both"/>
        <w:rPr>
          <w:rFonts w:asciiTheme="minorHAnsi" w:hAnsiTheme="minorHAnsi" w:cstheme="minorHAnsi"/>
          <w:b/>
          <w:bCs/>
        </w:rPr>
      </w:pPr>
      <w:r w:rsidRPr="00C060A8">
        <w:rPr>
          <w:rFonts w:asciiTheme="minorHAnsi" w:hAnsiTheme="minorHAnsi" w:cstheme="minorHAnsi"/>
          <w:b/>
          <w:bCs/>
        </w:rPr>
        <w:t>P</w:t>
      </w:r>
      <w:r w:rsidR="00E8228B" w:rsidRPr="00C060A8">
        <w:rPr>
          <w:rFonts w:asciiTheme="minorHAnsi" w:hAnsiTheme="minorHAnsi" w:cstheme="minorHAnsi"/>
          <w:b/>
          <w:bCs/>
        </w:rPr>
        <w:t>otřeby a spotřeby rozhodujících</w:t>
      </w:r>
      <w:r w:rsidRPr="00C060A8">
        <w:rPr>
          <w:rFonts w:asciiTheme="minorHAnsi" w:hAnsiTheme="minorHAnsi" w:cstheme="minorHAnsi"/>
          <w:b/>
          <w:bCs/>
        </w:rPr>
        <w:t xml:space="preserve"> médií a hmot, jejich zajištění</w:t>
      </w:r>
    </w:p>
    <w:p w:rsidR="00E8228B" w:rsidRPr="0070136C" w:rsidRDefault="00E8228B" w:rsidP="00C721EB">
      <w:pPr>
        <w:tabs>
          <w:tab w:val="left" w:pos="1260"/>
        </w:tabs>
        <w:jc w:val="both"/>
        <w:rPr>
          <w:rFonts w:asciiTheme="minorHAnsi" w:hAnsiTheme="minorHAnsi" w:cstheme="minorHAnsi"/>
          <w:bCs/>
        </w:rPr>
      </w:pPr>
      <w:r w:rsidRPr="0070136C">
        <w:rPr>
          <w:rFonts w:asciiTheme="minorHAnsi" w:hAnsiTheme="minorHAnsi" w:cstheme="minorHAnsi"/>
          <w:bCs/>
        </w:rPr>
        <w:t>Staveniště bude zajištěno dodávkou vody</w:t>
      </w:r>
      <w:r w:rsidR="00426E62" w:rsidRPr="0070136C">
        <w:rPr>
          <w:rFonts w:asciiTheme="minorHAnsi" w:hAnsiTheme="minorHAnsi" w:cstheme="minorHAnsi"/>
          <w:bCs/>
        </w:rPr>
        <w:t xml:space="preserve"> </w:t>
      </w:r>
      <w:r w:rsidR="00003977" w:rsidRPr="0070136C">
        <w:rPr>
          <w:rFonts w:asciiTheme="minorHAnsi" w:hAnsiTheme="minorHAnsi" w:cstheme="minorHAnsi"/>
          <w:bCs/>
        </w:rPr>
        <w:t xml:space="preserve">a elektrické energie </w:t>
      </w:r>
      <w:r w:rsidR="00426E62" w:rsidRPr="0070136C">
        <w:rPr>
          <w:rFonts w:asciiTheme="minorHAnsi" w:hAnsiTheme="minorHAnsi" w:cstheme="minorHAnsi"/>
          <w:bCs/>
        </w:rPr>
        <w:t>ze stávající</w:t>
      </w:r>
      <w:r w:rsidR="00003977" w:rsidRPr="0070136C">
        <w:rPr>
          <w:rFonts w:asciiTheme="minorHAnsi" w:hAnsiTheme="minorHAnsi" w:cstheme="minorHAnsi"/>
          <w:bCs/>
        </w:rPr>
        <w:t>ch</w:t>
      </w:r>
      <w:r w:rsidR="00426E62" w:rsidRPr="0070136C">
        <w:rPr>
          <w:rFonts w:asciiTheme="minorHAnsi" w:hAnsiTheme="minorHAnsi" w:cstheme="minorHAnsi"/>
          <w:bCs/>
        </w:rPr>
        <w:t xml:space="preserve"> přípoj</w:t>
      </w:r>
      <w:r w:rsidR="00003977" w:rsidRPr="0070136C">
        <w:rPr>
          <w:rFonts w:asciiTheme="minorHAnsi" w:hAnsiTheme="minorHAnsi" w:cstheme="minorHAnsi"/>
          <w:bCs/>
        </w:rPr>
        <w:t>e</w:t>
      </w:r>
      <w:r w:rsidR="00426E62" w:rsidRPr="0070136C">
        <w:rPr>
          <w:rFonts w:asciiTheme="minorHAnsi" w:hAnsiTheme="minorHAnsi" w:cstheme="minorHAnsi"/>
          <w:bCs/>
        </w:rPr>
        <w:t>k</w:t>
      </w:r>
      <w:r w:rsidRPr="0070136C">
        <w:rPr>
          <w:rFonts w:asciiTheme="minorHAnsi" w:hAnsiTheme="minorHAnsi" w:cstheme="minorHAnsi"/>
          <w:bCs/>
        </w:rPr>
        <w:t>.</w:t>
      </w:r>
    </w:p>
    <w:p w:rsidR="00E8228B" w:rsidRPr="00C060A8" w:rsidRDefault="00426E62"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O</w:t>
      </w:r>
      <w:r w:rsidR="00E8228B" w:rsidRPr="00C060A8">
        <w:rPr>
          <w:rFonts w:asciiTheme="minorHAnsi" w:hAnsiTheme="minorHAnsi" w:cstheme="minorHAnsi"/>
          <w:b/>
          <w:bCs/>
        </w:rPr>
        <w:t xml:space="preserve">dvodnění staveniště </w:t>
      </w:r>
    </w:p>
    <w:p w:rsidR="00E8228B" w:rsidRPr="00003977" w:rsidRDefault="00DE0E58" w:rsidP="00C721EB">
      <w:pPr>
        <w:tabs>
          <w:tab w:val="left" w:pos="1260"/>
        </w:tabs>
        <w:jc w:val="both"/>
        <w:rPr>
          <w:rFonts w:asciiTheme="minorHAnsi" w:hAnsiTheme="minorHAnsi" w:cstheme="minorHAnsi"/>
          <w:bCs/>
        </w:rPr>
      </w:pPr>
      <w:r w:rsidRPr="008021B4">
        <w:rPr>
          <w:rFonts w:asciiTheme="minorHAnsi" w:hAnsiTheme="minorHAnsi" w:cstheme="minorHAnsi"/>
        </w:rPr>
        <w:t>Odvodnění staveniště není třeba řešit – jedná se o rekonstrukci stávajícího objektu</w:t>
      </w:r>
      <w:r>
        <w:rPr>
          <w:rFonts w:asciiTheme="minorHAnsi" w:hAnsiTheme="minorHAnsi" w:cstheme="minorHAnsi"/>
        </w:rPr>
        <w:t xml:space="preserve"> a stavební práce budou probíhat výlučně uvnitř budovy</w:t>
      </w:r>
      <w:r w:rsidRPr="008021B4">
        <w:rPr>
          <w:rFonts w:asciiTheme="minorHAnsi" w:hAnsiTheme="minorHAnsi" w:cstheme="minorHAnsi"/>
        </w:rPr>
        <w:t>.</w:t>
      </w:r>
      <w:r w:rsidRPr="008021B4">
        <w:rPr>
          <w:rFonts w:asciiTheme="minorHAnsi" w:hAnsiTheme="minorHAnsi" w:cstheme="minorHAnsi"/>
          <w:bCs/>
        </w:rPr>
        <w:t xml:space="preserve"> Nepředpokládá se použití technologií, které by mohly mít za následek znečištění půdy, popřípadě podzemních vod.</w:t>
      </w:r>
    </w:p>
    <w:p w:rsidR="00E8228B" w:rsidRPr="00C060A8" w:rsidRDefault="00426E62"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N</w:t>
      </w:r>
      <w:r w:rsidR="00E8228B" w:rsidRPr="00C060A8">
        <w:rPr>
          <w:rFonts w:asciiTheme="minorHAnsi" w:hAnsiTheme="minorHAnsi" w:cstheme="minorHAnsi"/>
          <w:b/>
          <w:bCs/>
        </w:rPr>
        <w:t>apojení staveniště na stávající dopra</w:t>
      </w:r>
      <w:r w:rsidRPr="00C060A8">
        <w:rPr>
          <w:rFonts w:asciiTheme="minorHAnsi" w:hAnsiTheme="minorHAnsi" w:cstheme="minorHAnsi"/>
          <w:b/>
          <w:bCs/>
        </w:rPr>
        <w:t>vní a technickou infrastrukturu</w:t>
      </w:r>
    </w:p>
    <w:p w:rsidR="00426E62" w:rsidRPr="0070136C" w:rsidRDefault="00DE0E58" w:rsidP="00C721EB">
      <w:pPr>
        <w:tabs>
          <w:tab w:val="left" w:pos="1260"/>
        </w:tabs>
        <w:jc w:val="both"/>
        <w:rPr>
          <w:rFonts w:asciiTheme="minorHAnsi" w:hAnsiTheme="minorHAnsi" w:cstheme="minorHAnsi"/>
          <w:bCs/>
        </w:rPr>
      </w:pPr>
      <w:r w:rsidRPr="008021B4">
        <w:rPr>
          <w:rFonts w:asciiTheme="minorHAnsi" w:hAnsiTheme="minorHAnsi" w:cstheme="minorHAnsi"/>
          <w:shd w:val="clear" w:color="auto" w:fill="FFFFFF"/>
        </w:rPr>
        <w:t>Řešený objekt je dostupný ze zpevněných ploch náměstí Arnošta z Pardubic.</w:t>
      </w:r>
      <w:r w:rsidRPr="008021B4">
        <w:rPr>
          <w:rFonts w:asciiTheme="minorHAnsi" w:hAnsiTheme="minorHAnsi" w:cstheme="minorHAnsi"/>
          <w:bCs/>
        </w:rPr>
        <w:t xml:space="preserve"> Staveniště bude dopravně napojeno z místních komunikací na pozemku parcelní číslo 923/8, která jsou součástí náměstí. </w:t>
      </w:r>
      <w:r w:rsidRPr="008021B4">
        <w:rPr>
          <w:rFonts w:asciiTheme="minorHAnsi" w:hAnsiTheme="minorHAnsi" w:cstheme="minorHAnsi"/>
        </w:rPr>
        <w:t xml:space="preserve">Voda pro stavbu bude zajištěna z vodovodního řádu prostřednictvím stávající vodovodní přípojky. </w:t>
      </w:r>
      <w:r w:rsidRPr="008021B4">
        <w:rPr>
          <w:rFonts w:asciiTheme="minorHAnsi" w:hAnsiTheme="minorHAnsi" w:cstheme="minorHAnsi"/>
          <w:bCs/>
        </w:rPr>
        <w:t>Pro napojení na elektrickou energii budou využity stávající vnitřní rozvody.</w:t>
      </w:r>
    </w:p>
    <w:p w:rsidR="00E8228B" w:rsidRPr="00C060A8" w:rsidRDefault="00426E62"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V</w:t>
      </w:r>
      <w:r w:rsidR="00E8228B" w:rsidRPr="00C060A8">
        <w:rPr>
          <w:rFonts w:asciiTheme="minorHAnsi" w:hAnsiTheme="minorHAnsi" w:cstheme="minorHAnsi"/>
          <w:b/>
          <w:bCs/>
        </w:rPr>
        <w:t xml:space="preserve">liv provádění stavby na okolní stavby a pozemky </w:t>
      </w:r>
    </w:p>
    <w:p w:rsidR="000460AB" w:rsidRPr="0070136C" w:rsidRDefault="00DE0E58" w:rsidP="00C721EB">
      <w:pPr>
        <w:jc w:val="both"/>
        <w:rPr>
          <w:rFonts w:asciiTheme="minorHAnsi" w:hAnsiTheme="minorHAnsi" w:cstheme="minorHAnsi"/>
        </w:rPr>
      </w:pPr>
      <w:r w:rsidRPr="00C060A8">
        <w:rPr>
          <w:rFonts w:asciiTheme="minorHAnsi" w:hAnsiTheme="minorHAnsi" w:cstheme="minorHAnsi"/>
          <w:bCs/>
        </w:rPr>
        <w:t>Při realizaci stavby bude v maximálně možné míře omezována hlučnost a prašnost.</w:t>
      </w:r>
      <w:r>
        <w:rPr>
          <w:rFonts w:asciiTheme="minorHAnsi" w:hAnsiTheme="minorHAnsi" w:cstheme="minorHAnsi"/>
          <w:bCs/>
        </w:rPr>
        <w:t xml:space="preserve"> </w:t>
      </w:r>
      <w:r w:rsidRPr="00C060A8">
        <w:rPr>
          <w:rFonts w:asciiTheme="minorHAnsi" w:hAnsiTheme="minorHAnsi" w:cstheme="minorHAnsi"/>
        </w:rPr>
        <w:t xml:space="preserve">Nebudou zřizovány stavby zařízení vyžadující ohlášení. Pro potřeby pracovníků stavby bude </w:t>
      </w:r>
      <w:r>
        <w:rPr>
          <w:rFonts w:asciiTheme="minorHAnsi" w:hAnsiTheme="minorHAnsi" w:cstheme="minorHAnsi"/>
        </w:rPr>
        <w:t xml:space="preserve">využito </w:t>
      </w:r>
      <w:r w:rsidRPr="00C060A8">
        <w:rPr>
          <w:rFonts w:asciiTheme="minorHAnsi" w:hAnsiTheme="minorHAnsi" w:cstheme="minorHAnsi"/>
        </w:rPr>
        <w:t xml:space="preserve">WC </w:t>
      </w:r>
      <w:r>
        <w:rPr>
          <w:rFonts w:asciiTheme="minorHAnsi" w:hAnsiTheme="minorHAnsi" w:cstheme="minorHAnsi"/>
        </w:rPr>
        <w:t>uvnitř řešeného objektu</w:t>
      </w:r>
      <w:r w:rsidRPr="00C060A8">
        <w:rPr>
          <w:rFonts w:asciiTheme="minorHAnsi" w:hAnsiTheme="minorHAnsi" w:cstheme="minorHAnsi"/>
        </w:rPr>
        <w:t>.</w:t>
      </w:r>
      <w:r>
        <w:rPr>
          <w:rFonts w:asciiTheme="minorHAnsi" w:hAnsiTheme="minorHAnsi" w:cstheme="minorHAnsi"/>
        </w:rPr>
        <w:t xml:space="preserve"> </w:t>
      </w:r>
      <w:r w:rsidRPr="00C060A8">
        <w:rPr>
          <w:rFonts w:asciiTheme="minorHAnsi" w:hAnsiTheme="minorHAnsi" w:cstheme="minorHAnsi"/>
        </w:rPr>
        <w:t xml:space="preserve">Doprava veškerého stavebního materiálu bude probíhat výlučně po </w:t>
      </w:r>
      <w:r>
        <w:rPr>
          <w:rFonts w:asciiTheme="minorHAnsi" w:hAnsiTheme="minorHAnsi" w:cstheme="minorHAnsi"/>
        </w:rPr>
        <w:t xml:space="preserve">přilehlých </w:t>
      </w:r>
      <w:r w:rsidRPr="00C060A8">
        <w:rPr>
          <w:rFonts w:asciiTheme="minorHAnsi" w:hAnsiTheme="minorHAnsi" w:cstheme="minorHAnsi"/>
        </w:rPr>
        <w:t>komunikac</w:t>
      </w:r>
      <w:r>
        <w:rPr>
          <w:rFonts w:asciiTheme="minorHAnsi" w:hAnsiTheme="minorHAnsi" w:cstheme="minorHAnsi"/>
        </w:rPr>
        <w:t>ích</w:t>
      </w:r>
      <w:r w:rsidRPr="00C060A8">
        <w:rPr>
          <w:rFonts w:asciiTheme="minorHAnsi" w:hAnsiTheme="minorHAnsi" w:cstheme="minorHAnsi"/>
        </w:rPr>
        <w:t>.</w:t>
      </w:r>
    </w:p>
    <w:p w:rsidR="00E8228B"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O</w:t>
      </w:r>
      <w:r w:rsidR="00E8228B" w:rsidRPr="00C060A8">
        <w:rPr>
          <w:rFonts w:asciiTheme="minorHAnsi" w:hAnsiTheme="minorHAnsi" w:cstheme="minorHAnsi"/>
          <w:b/>
          <w:bCs/>
        </w:rPr>
        <w:t xml:space="preserve">chrana okolí staveniště a požadavky na související asanace, demolice, kácení dřevin </w:t>
      </w:r>
    </w:p>
    <w:p w:rsidR="00E8228B" w:rsidRPr="0070136C" w:rsidRDefault="00C15676" w:rsidP="00C721EB">
      <w:pPr>
        <w:tabs>
          <w:tab w:val="left" w:pos="1260"/>
        </w:tabs>
        <w:jc w:val="both"/>
        <w:rPr>
          <w:rFonts w:asciiTheme="minorHAnsi" w:hAnsiTheme="minorHAnsi" w:cstheme="minorHAnsi"/>
          <w:bCs/>
        </w:rPr>
      </w:pPr>
      <w:r w:rsidRPr="00C060A8">
        <w:rPr>
          <w:rFonts w:asciiTheme="minorHAnsi" w:hAnsiTheme="minorHAnsi" w:cstheme="minorHAnsi"/>
          <w:snapToGrid w:val="0"/>
        </w:rPr>
        <w:t>Během provádění stavebních prací je nutné minimalizovat negativní dopady ze stavební činnosti na okolí. Stavební práce nebudou probíhat v nočních hodinách.</w:t>
      </w:r>
      <w:r w:rsidRPr="00C060A8">
        <w:rPr>
          <w:rFonts w:asciiTheme="minorHAnsi" w:hAnsiTheme="minorHAnsi" w:cstheme="minorHAnsi"/>
          <w:bCs/>
        </w:rPr>
        <w:t xml:space="preserve"> Navržená stavba nevyžaduje asanace</w:t>
      </w:r>
      <w:r>
        <w:rPr>
          <w:rFonts w:asciiTheme="minorHAnsi" w:hAnsiTheme="minorHAnsi" w:cstheme="minorHAnsi"/>
          <w:bCs/>
        </w:rPr>
        <w:t>,</w:t>
      </w:r>
      <w:r w:rsidRPr="00C060A8">
        <w:rPr>
          <w:rFonts w:asciiTheme="minorHAnsi" w:hAnsiTheme="minorHAnsi" w:cstheme="minorHAnsi"/>
          <w:bCs/>
        </w:rPr>
        <w:t xml:space="preserve"> demolice</w:t>
      </w:r>
      <w:r>
        <w:rPr>
          <w:rFonts w:asciiTheme="minorHAnsi" w:hAnsiTheme="minorHAnsi" w:cstheme="minorHAnsi"/>
          <w:bCs/>
        </w:rPr>
        <w:t>, ani kácení dřevin</w:t>
      </w:r>
      <w:r w:rsidRPr="00C060A8">
        <w:rPr>
          <w:rFonts w:asciiTheme="minorHAnsi" w:hAnsiTheme="minorHAnsi" w:cstheme="minorHAnsi"/>
          <w:bCs/>
        </w:rPr>
        <w:t>.</w:t>
      </w:r>
    </w:p>
    <w:p w:rsidR="00E8228B"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M</w:t>
      </w:r>
      <w:r w:rsidR="00E8228B" w:rsidRPr="00C060A8">
        <w:rPr>
          <w:rFonts w:asciiTheme="minorHAnsi" w:hAnsiTheme="minorHAnsi" w:cstheme="minorHAnsi"/>
          <w:b/>
          <w:bCs/>
        </w:rPr>
        <w:t>aximální zábory pro staveniště</w:t>
      </w:r>
    </w:p>
    <w:p w:rsidR="00D5339E" w:rsidRPr="0070136C" w:rsidRDefault="00C15676" w:rsidP="00C721EB">
      <w:pPr>
        <w:jc w:val="both"/>
        <w:rPr>
          <w:rFonts w:asciiTheme="minorHAnsi" w:hAnsiTheme="minorHAnsi" w:cstheme="minorHAnsi"/>
          <w:bCs/>
        </w:rPr>
      </w:pPr>
      <w:r w:rsidRPr="008021B4">
        <w:rPr>
          <w:rFonts w:asciiTheme="minorHAnsi" w:hAnsiTheme="minorHAnsi" w:cstheme="minorHAnsi"/>
          <w:shd w:val="clear" w:color="auto" w:fill="FFFFFF"/>
        </w:rPr>
        <w:t xml:space="preserve">Přepokládá se zábor části zpevněných ploch před hlavním vstupem </w:t>
      </w:r>
      <w:r w:rsidRPr="008021B4">
        <w:rPr>
          <w:rFonts w:asciiTheme="minorHAnsi" w:hAnsiTheme="minorHAnsi" w:cstheme="minorHAnsi"/>
        </w:rPr>
        <w:t xml:space="preserve">na pozemku parcelní číslo 923/8 </w:t>
      </w:r>
      <w:r w:rsidRPr="008021B4">
        <w:rPr>
          <w:rFonts w:asciiTheme="minorHAnsi" w:hAnsiTheme="minorHAnsi" w:cstheme="minorHAnsi"/>
          <w:shd w:val="clear" w:color="auto" w:fill="FFFFFF"/>
        </w:rPr>
        <w:t xml:space="preserve">pro umístění kontejnerů pro vybouraný materiál a sklad stavebního materiálu – přesný rozsah bude </w:t>
      </w:r>
      <w:r w:rsidRPr="008021B4">
        <w:rPr>
          <w:rFonts w:asciiTheme="minorHAnsi" w:hAnsiTheme="minorHAnsi" w:cstheme="minorHAnsi"/>
          <w:shd w:val="clear" w:color="auto" w:fill="FFFFFF"/>
        </w:rPr>
        <w:lastRenderedPageBreak/>
        <w:t xml:space="preserve">znám po vybrání dodavatele stavby. Pro zařízení staveniště </w:t>
      </w:r>
      <w:r w:rsidR="00E32392">
        <w:rPr>
          <w:rFonts w:asciiTheme="minorHAnsi" w:hAnsiTheme="minorHAnsi" w:cstheme="minorHAnsi"/>
          <w:shd w:val="clear" w:color="auto" w:fill="FFFFFF"/>
        </w:rPr>
        <w:t>budou</w:t>
      </w:r>
      <w:r w:rsidRPr="008021B4">
        <w:rPr>
          <w:rFonts w:asciiTheme="minorHAnsi" w:hAnsiTheme="minorHAnsi" w:cstheme="minorHAnsi"/>
          <w:shd w:val="clear" w:color="auto" w:fill="FFFFFF"/>
        </w:rPr>
        <w:t xml:space="preserve"> </w:t>
      </w:r>
      <w:r w:rsidR="00E32392">
        <w:rPr>
          <w:rFonts w:asciiTheme="minorHAnsi" w:hAnsiTheme="minorHAnsi" w:cstheme="minorHAnsi"/>
          <w:shd w:val="clear" w:color="auto" w:fill="FFFFFF"/>
        </w:rPr>
        <w:t>osazeny</w:t>
      </w:r>
      <w:r w:rsidRPr="008021B4">
        <w:rPr>
          <w:rFonts w:asciiTheme="minorHAnsi" w:hAnsiTheme="minorHAnsi" w:cstheme="minorHAnsi"/>
          <w:shd w:val="clear" w:color="auto" w:fill="FFFFFF"/>
        </w:rPr>
        <w:t xml:space="preserve"> pomocn</w:t>
      </w:r>
      <w:r w:rsidR="00E32392">
        <w:rPr>
          <w:rFonts w:asciiTheme="minorHAnsi" w:hAnsiTheme="minorHAnsi" w:cstheme="minorHAnsi"/>
          <w:shd w:val="clear" w:color="auto" w:fill="FFFFFF"/>
        </w:rPr>
        <w:t>é</w:t>
      </w:r>
      <w:r w:rsidRPr="008021B4">
        <w:rPr>
          <w:rFonts w:asciiTheme="minorHAnsi" w:hAnsiTheme="minorHAnsi" w:cstheme="minorHAnsi"/>
          <w:shd w:val="clear" w:color="auto" w:fill="FFFFFF"/>
        </w:rPr>
        <w:t xml:space="preserve"> objekt</w:t>
      </w:r>
      <w:r w:rsidR="00E32392">
        <w:rPr>
          <w:rFonts w:asciiTheme="minorHAnsi" w:hAnsiTheme="minorHAnsi" w:cstheme="minorHAnsi"/>
          <w:shd w:val="clear" w:color="auto" w:fill="FFFFFF"/>
        </w:rPr>
        <w:t xml:space="preserve">y obsahující </w:t>
      </w:r>
      <w:r w:rsidRPr="008021B4">
        <w:rPr>
          <w:rFonts w:asciiTheme="minorHAnsi" w:hAnsiTheme="minorHAnsi" w:cstheme="minorHAnsi"/>
          <w:shd w:val="clear" w:color="auto" w:fill="FFFFFF"/>
        </w:rPr>
        <w:t xml:space="preserve">kancelář stavby a </w:t>
      </w:r>
      <w:r w:rsidR="00E32392">
        <w:rPr>
          <w:rFonts w:asciiTheme="minorHAnsi" w:hAnsiTheme="minorHAnsi" w:cstheme="minorHAnsi"/>
          <w:shd w:val="clear" w:color="auto" w:fill="FFFFFF"/>
        </w:rPr>
        <w:t xml:space="preserve">dále </w:t>
      </w:r>
      <w:r w:rsidRPr="008021B4">
        <w:rPr>
          <w:rFonts w:asciiTheme="minorHAnsi" w:hAnsiTheme="minorHAnsi" w:cstheme="minorHAnsi"/>
          <w:shd w:val="clear" w:color="auto" w:fill="FFFFFF"/>
        </w:rPr>
        <w:t>hygienické zázemí.</w:t>
      </w:r>
    </w:p>
    <w:p w:rsidR="00E8228B"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M</w:t>
      </w:r>
      <w:r w:rsidR="00E8228B" w:rsidRPr="00C060A8">
        <w:rPr>
          <w:rFonts w:asciiTheme="minorHAnsi" w:hAnsiTheme="minorHAnsi" w:cstheme="minorHAnsi"/>
          <w:b/>
          <w:bCs/>
        </w:rPr>
        <w:t xml:space="preserve">aximální produkovaná množství a druhy odpadů a emisí při výstavbě, jejich likvidace </w:t>
      </w:r>
    </w:p>
    <w:p w:rsidR="00C15676" w:rsidRDefault="00C15676" w:rsidP="00C15676">
      <w:pPr>
        <w:tabs>
          <w:tab w:val="left" w:pos="1260"/>
        </w:tabs>
        <w:jc w:val="both"/>
        <w:rPr>
          <w:rFonts w:asciiTheme="minorHAnsi" w:hAnsiTheme="minorHAnsi" w:cstheme="minorHAnsi"/>
        </w:rPr>
      </w:pPr>
      <w:r w:rsidRPr="00C060A8">
        <w:rPr>
          <w:rFonts w:asciiTheme="minorHAnsi" w:hAnsiTheme="minorHAnsi" w:cstheme="minorHAnsi"/>
          <w:bCs/>
        </w:rPr>
        <w:t xml:space="preserve">Odpady, které vzniknou při stavbě, budou v souladu </w:t>
      </w:r>
      <w:r>
        <w:rPr>
          <w:rFonts w:asciiTheme="minorHAnsi" w:hAnsiTheme="minorHAnsi" w:cstheme="minorHAnsi"/>
          <w:bCs/>
        </w:rPr>
        <w:t xml:space="preserve">s </w:t>
      </w:r>
      <w:r w:rsidRPr="00C060A8">
        <w:rPr>
          <w:rFonts w:asciiTheme="minorHAnsi" w:hAnsiTheme="minorHAnsi" w:cstheme="minorHAnsi"/>
          <w:bCs/>
        </w:rPr>
        <w:t>předpisy a předpisy s nimi souvisejícími likvidovány způsoby tomu určenými.</w:t>
      </w:r>
      <w:r>
        <w:rPr>
          <w:rFonts w:asciiTheme="minorHAnsi" w:hAnsiTheme="minorHAnsi" w:cstheme="minorHAnsi"/>
          <w:bCs/>
        </w:rPr>
        <w:t xml:space="preserve"> </w:t>
      </w:r>
      <w:r w:rsidRPr="00C060A8">
        <w:rPr>
          <w:rFonts w:asciiTheme="minorHAnsi" w:hAnsiTheme="minorHAnsi" w:cstheme="minorHAnsi"/>
          <w:snapToGrid w:val="0"/>
        </w:rPr>
        <w:t>Nakládání s odpady bude řešeno v souladu se zákonem o odpadech a souvisejícími vyhláškami, a p</w:t>
      </w:r>
      <w:r w:rsidRPr="00C060A8">
        <w:rPr>
          <w:rFonts w:asciiTheme="minorHAnsi" w:hAnsiTheme="minorHAnsi" w:cstheme="minorHAnsi"/>
        </w:rPr>
        <w:t>okud je to možné, bude zajištěna jejich recyklace.</w:t>
      </w:r>
      <w:r>
        <w:rPr>
          <w:rFonts w:asciiTheme="minorHAnsi" w:hAnsiTheme="minorHAnsi" w:cstheme="minorHAnsi"/>
        </w:rPr>
        <w:t xml:space="preserve"> </w:t>
      </w:r>
      <w:r w:rsidRPr="00114521">
        <w:rPr>
          <w:rFonts w:asciiTheme="minorHAnsi" w:hAnsiTheme="minorHAnsi" w:cstheme="minorHAnsi"/>
        </w:rPr>
        <w:t xml:space="preserve">Stavební odpad bude v souladu s </w:t>
      </w:r>
      <w:r>
        <w:rPr>
          <w:rFonts w:asciiTheme="minorHAnsi" w:hAnsiTheme="minorHAnsi" w:cstheme="minorHAnsi"/>
        </w:rPr>
        <w:t>V</w:t>
      </w:r>
      <w:r w:rsidRPr="00114521">
        <w:rPr>
          <w:rFonts w:asciiTheme="minorHAnsi" w:hAnsiTheme="minorHAnsi" w:cstheme="minorHAnsi"/>
        </w:rPr>
        <w:t xml:space="preserve">yhláškou </w:t>
      </w:r>
      <w:r>
        <w:rPr>
          <w:rFonts w:asciiTheme="minorHAnsi" w:hAnsiTheme="minorHAnsi" w:cstheme="minorHAnsi"/>
        </w:rPr>
        <w:t xml:space="preserve">č. </w:t>
      </w:r>
      <w:r w:rsidR="00240434">
        <w:rPr>
          <w:rFonts w:asciiTheme="minorHAnsi" w:hAnsiTheme="minorHAnsi" w:cstheme="minorHAnsi"/>
        </w:rPr>
        <w:t>8</w:t>
      </w:r>
      <w:r w:rsidRPr="00114521">
        <w:rPr>
          <w:rFonts w:asciiTheme="minorHAnsi" w:hAnsiTheme="minorHAnsi" w:cstheme="minorHAnsi"/>
        </w:rPr>
        <w:t>/20</w:t>
      </w:r>
      <w:r w:rsidR="00240434">
        <w:rPr>
          <w:rFonts w:asciiTheme="minorHAnsi" w:hAnsiTheme="minorHAnsi" w:cstheme="minorHAnsi"/>
        </w:rPr>
        <w:t>21</w:t>
      </w:r>
      <w:r w:rsidRPr="00114521">
        <w:rPr>
          <w:rFonts w:asciiTheme="minorHAnsi" w:hAnsiTheme="minorHAnsi" w:cstheme="minorHAnsi"/>
        </w:rPr>
        <w:t xml:space="preserve"> </w:t>
      </w:r>
      <w:r>
        <w:rPr>
          <w:rFonts w:asciiTheme="minorHAnsi" w:hAnsiTheme="minorHAnsi" w:cstheme="minorHAnsi"/>
        </w:rPr>
        <w:t xml:space="preserve">Sb. </w:t>
      </w:r>
      <w:r w:rsidRPr="00114521">
        <w:rPr>
          <w:rFonts w:asciiTheme="minorHAnsi" w:hAnsiTheme="minorHAnsi" w:cstheme="minorHAnsi"/>
        </w:rPr>
        <w:t>(katalog odpadů) tříděn a shromažďován</w:t>
      </w:r>
      <w:r>
        <w:rPr>
          <w:rFonts w:asciiTheme="minorHAnsi" w:hAnsiTheme="minorHAnsi" w:cstheme="minorHAnsi"/>
        </w:rPr>
        <w:t xml:space="preserve"> </w:t>
      </w:r>
      <w:r w:rsidRPr="00114521">
        <w:rPr>
          <w:rFonts w:asciiTheme="minorHAnsi" w:hAnsiTheme="minorHAnsi" w:cstheme="minorHAnsi"/>
        </w:rPr>
        <w:t>odděleně podle kategorií (nebezpečný a ostatní odpad) a druhů.</w:t>
      </w:r>
      <w:r>
        <w:rPr>
          <w:rFonts w:asciiTheme="minorHAnsi" w:hAnsiTheme="minorHAnsi" w:cstheme="minorHAnsi"/>
        </w:rPr>
        <w:t xml:space="preserve"> </w:t>
      </w:r>
      <w:r w:rsidRPr="00114521">
        <w:rPr>
          <w:rFonts w:asciiTheme="minorHAnsi" w:hAnsiTheme="minorHAnsi" w:cstheme="minorHAnsi"/>
        </w:rPr>
        <w:t>Na staveništi nesmí být pálen hořlavý odpadní materiál (dřevo, asfaltová lepenka, igelit apod.). Vhodné</w:t>
      </w:r>
      <w:r>
        <w:rPr>
          <w:rFonts w:asciiTheme="minorHAnsi" w:hAnsiTheme="minorHAnsi" w:cstheme="minorHAnsi"/>
        </w:rPr>
        <w:t xml:space="preserve"> </w:t>
      </w:r>
      <w:r w:rsidRPr="00114521">
        <w:rPr>
          <w:rFonts w:asciiTheme="minorHAnsi" w:hAnsiTheme="minorHAnsi" w:cstheme="minorHAnsi"/>
        </w:rPr>
        <w:t>skládky pro ukládání odpadu ze stavební činnosti zajistí zhotovitel stavby v rámci dodávky stavby.</w:t>
      </w:r>
      <w:r>
        <w:rPr>
          <w:rFonts w:asciiTheme="minorHAnsi" w:hAnsiTheme="minorHAnsi" w:cstheme="minorHAnsi"/>
        </w:rPr>
        <w:t xml:space="preserve"> </w:t>
      </w:r>
      <w:r w:rsidRPr="00114521">
        <w:rPr>
          <w:rFonts w:asciiTheme="minorHAnsi" w:hAnsiTheme="minorHAnsi" w:cstheme="minorHAnsi"/>
        </w:rPr>
        <w:t>Kontejnery a nádoby na stavební odpad budou vyváženy ihned po naplnění, aby nedocházelo k</w:t>
      </w:r>
      <w:r>
        <w:rPr>
          <w:rFonts w:asciiTheme="minorHAnsi" w:hAnsiTheme="minorHAnsi" w:cstheme="minorHAnsi"/>
        </w:rPr>
        <w:t xml:space="preserve"> </w:t>
      </w:r>
      <w:r w:rsidRPr="00114521">
        <w:rPr>
          <w:rFonts w:asciiTheme="minorHAnsi" w:hAnsiTheme="minorHAnsi" w:cstheme="minorHAnsi"/>
        </w:rPr>
        <w:t>nepříznivému estetickému nebo hygienickému dopadu na okolní prostředí</w:t>
      </w:r>
      <w:r>
        <w:rPr>
          <w:rFonts w:asciiTheme="minorHAnsi" w:hAnsiTheme="minorHAnsi" w:cstheme="minorHAnsi"/>
        </w:rPr>
        <w:t>.</w:t>
      </w:r>
    </w:p>
    <w:p w:rsidR="00C15676" w:rsidRPr="000A1586" w:rsidRDefault="00C15676" w:rsidP="00C15676">
      <w:pPr>
        <w:tabs>
          <w:tab w:val="left" w:pos="1260"/>
        </w:tabs>
        <w:spacing w:after="60"/>
        <w:jc w:val="both"/>
        <w:rPr>
          <w:rFonts w:asciiTheme="minorHAnsi" w:hAnsiTheme="minorHAnsi" w:cstheme="minorHAnsi"/>
        </w:rPr>
      </w:pPr>
      <w:r w:rsidRPr="000A1586">
        <w:rPr>
          <w:rFonts w:asciiTheme="minorHAnsi" w:hAnsiTheme="minorHAnsi" w:cstheme="minorHAnsi"/>
        </w:rPr>
        <w:t>V rámci realizace stavby se předpokládají následující druhy odpadů:</w:t>
      </w:r>
    </w:p>
    <w:tbl>
      <w:tblPr>
        <w:tblStyle w:val="Mkatabulky"/>
        <w:tblW w:w="0" w:type="auto"/>
        <w:tblInd w:w="108" w:type="dxa"/>
        <w:tblLayout w:type="fixed"/>
        <w:tblLook w:val="04A0"/>
      </w:tblPr>
      <w:tblGrid>
        <w:gridCol w:w="851"/>
        <w:gridCol w:w="2977"/>
        <w:gridCol w:w="567"/>
        <w:gridCol w:w="1559"/>
        <w:gridCol w:w="1984"/>
        <w:gridCol w:w="1134"/>
      </w:tblGrid>
      <w:tr w:rsidR="00C15676" w:rsidRPr="000A1586" w:rsidTr="001706C1">
        <w:tc>
          <w:tcPr>
            <w:tcW w:w="851" w:type="dxa"/>
            <w:tcBorders>
              <w:bottom w:val="single" w:sz="12" w:space="0" w:color="auto"/>
            </w:tcBorders>
          </w:tcPr>
          <w:p w:rsidR="00C15676" w:rsidRPr="00597CC1" w:rsidRDefault="00C15676" w:rsidP="00EC2929">
            <w:pPr>
              <w:tabs>
                <w:tab w:val="left" w:pos="1260"/>
              </w:tabs>
              <w:spacing w:before="60" w:after="60"/>
              <w:jc w:val="center"/>
              <w:rPr>
                <w:rFonts w:asciiTheme="minorHAnsi" w:hAnsiTheme="minorHAnsi" w:cstheme="minorHAnsi"/>
                <w:b/>
                <w:sz w:val="18"/>
                <w:szCs w:val="18"/>
              </w:rPr>
            </w:pPr>
            <w:r w:rsidRPr="00597CC1">
              <w:rPr>
                <w:rFonts w:asciiTheme="minorHAnsi" w:hAnsiTheme="minorHAnsi" w:cstheme="minorHAnsi"/>
                <w:b/>
                <w:sz w:val="18"/>
                <w:szCs w:val="18"/>
              </w:rPr>
              <w:t>Kód</w:t>
            </w:r>
          </w:p>
        </w:tc>
        <w:tc>
          <w:tcPr>
            <w:tcW w:w="2977" w:type="dxa"/>
            <w:tcBorders>
              <w:bottom w:val="single" w:sz="12" w:space="0" w:color="auto"/>
            </w:tcBorders>
          </w:tcPr>
          <w:p w:rsidR="00C15676" w:rsidRPr="00597CC1" w:rsidRDefault="00C15676" w:rsidP="00EC2929">
            <w:pPr>
              <w:tabs>
                <w:tab w:val="left" w:pos="1260"/>
              </w:tabs>
              <w:spacing w:before="60" w:after="60"/>
              <w:jc w:val="center"/>
              <w:rPr>
                <w:rFonts w:asciiTheme="minorHAnsi" w:hAnsiTheme="minorHAnsi" w:cstheme="minorHAnsi"/>
                <w:b/>
                <w:sz w:val="18"/>
                <w:szCs w:val="18"/>
              </w:rPr>
            </w:pPr>
            <w:r w:rsidRPr="00597CC1">
              <w:rPr>
                <w:rFonts w:asciiTheme="minorHAnsi" w:hAnsiTheme="minorHAnsi" w:cstheme="minorHAnsi"/>
                <w:b/>
                <w:sz w:val="18"/>
                <w:szCs w:val="18"/>
              </w:rPr>
              <w:t>Název druhu odpadu</w:t>
            </w:r>
          </w:p>
        </w:tc>
        <w:tc>
          <w:tcPr>
            <w:tcW w:w="567" w:type="dxa"/>
            <w:tcBorders>
              <w:bottom w:val="single" w:sz="12" w:space="0" w:color="auto"/>
            </w:tcBorders>
          </w:tcPr>
          <w:p w:rsidR="00C15676" w:rsidRPr="00597CC1" w:rsidRDefault="00C15676" w:rsidP="00EC2929">
            <w:pPr>
              <w:tabs>
                <w:tab w:val="left" w:pos="1260"/>
              </w:tabs>
              <w:spacing w:before="60" w:after="60"/>
              <w:jc w:val="center"/>
              <w:rPr>
                <w:rFonts w:asciiTheme="minorHAnsi" w:hAnsiTheme="minorHAnsi" w:cstheme="minorHAnsi"/>
                <w:b/>
                <w:sz w:val="18"/>
                <w:szCs w:val="18"/>
              </w:rPr>
            </w:pPr>
            <w:r w:rsidRPr="00597CC1">
              <w:rPr>
                <w:rFonts w:asciiTheme="minorHAnsi" w:hAnsiTheme="minorHAnsi" w:cstheme="minorHAnsi"/>
                <w:b/>
                <w:sz w:val="18"/>
                <w:szCs w:val="18"/>
              </w:rPr>
              <w:t>Kat.</w:t>
            </w:r>
          </w:p>
        </w:tc>
        <w:tc>
          <w:tcPr>
            <w:tcW w:w="1559" w:type="dxa"/>
            <w:tcBorders>
              <w:bottom w:val="single" w:sz="12" w:space="0" w:color="auto"/>
            </w:tcBorders>
          </w:tcPr>
          <w:p w:rsidR="00C15676" w:rsidRPr="00597CC1" w:rsidRDefault="00C15676" w:rsidP="00EC2929">
            <w:pPr>
              <w:tabs>
                <w:tab w:val="left" w:pos="1260"/>
              </w:tabs>
              <w:spacing w:before="60" w:after="60"/>
              <w:jc w:val="center"/>
              <w:rPr>
                <w:rFonts w:asciiTheme="minorHAnsi" w:hAnsiTheme="minorHAnsi" w:cstheme="minorHAnsi"/>
                <w:b/>
                <w:sz w:val="18"/>
                <w:szCs w:val="18"/>
              </w:rPr>
            </w:pPr>
            <w:r w:rsidRPr="00597CC1">
              <w:rPr>
                <w:rFonts w:asciiTheme="minorHAnsi" w:hAnsiTheme="minorHAnsi" w:cstheme="minorHAnsi"/>
                <w:b/>
                <w:sz w:val="18"/>
                <w:szCs w:val="18"/>
              </w:rPr>
              <w:t>Způsob likvidace</w:t>
            </w:r>
          </w:p>
        </w:tc>
        <w:tc>
          <w:tcPr>
            <w:tcW w:w="1984" w:type="dxa"/>
            <w:tcBorders>
              <w:bottom w:val="single" w:sz="12" w:space="0" w:color="auto"/>
            </w:tcBorders>
          </w:tcPr>
          <w:p w:rsidR="00C15676" w:rsidRPr="00597CC1" w:rsidRDefault="00C15676" w:rsidP="00EC2929">
            <w:pPr>
              <w:tabs>
                <w:tab w:val="left" w:pos="1260"/>
              </w:tabs>
              <w:spacing w:before="60" w:after="60"/>
              <w:jc w:val="center"/>
              <w:rPr>
                <w:rFonts w:asciiTheme="minorHAnsi" w:hAnsiTheme="minorHAnsi" w:cstheme="minorHAnsi"/>
                <w:b/>
                <w:sz w:val="18"/>
                <w:szCs w:val="18"/>
              </w:rPr>
            </w:pPr>
            <w:r w:rsidRPr="00597CC1">
              <w:rPr>
                <w:rFonts w:asciiTheme="minorHAnsi" w:hAnsiTheme="minorHAnsi" w:cstheme="minorHAnsi"/>
                <w:b/>
                <w:sz w:val="18"/>
                <w:szCs w:val="18"/>
              </w:rPr>
              <w:t>Druh odpadu</w:t>
            </w:r>
          </w:p>
        </w:tc>
        <w:tc>
          <w:tcPr>
            <w:tcW w:w="1134" w:type="dxa"/>
            <w:tcBorders>
              <w:bottom w:val="single" w:sz="12" w:space="0" w:color="auto"/>
            </w:tcBorders>
          </w:tcPr>
          <w:p w:rsidR="00C15676" w:rsidRPr="00597CC1" w:rsidRDefault="00C15676" w:rsidP="00EC2929">
            <w:pPr>
              <w:tabs>
                <w:tab w:val="left" w:pos="1260"/>
              </w:tabs>
              <w:spacing w:before="60" w:after="60"/>
              <w:jc w:val="center"/>
              <w:rPr>
                <w:rFonts w:asciiTheme="minorHAnsi" w:hAnsiTheme="minorHAnsi" w:cstheme="minorHAnsi"/>
                <w:b/>
                <w:sz w:val="18"/>
                <w:szCs w:val="18"/>
              </w:rPr>
            </w:pPr>
            <w:r w:rsidRPr="00597CC1">
              <w:rPr>
                <w:rFonts w:asciiTheme="minorHAnsi" w:hAnsiTheme="minorHAnsi" w:cstheme="minorHAnsi"/>
                <w:b/>
                <w:sz w:val="18"/>
                <w:szCs w:val="18"/>
              </w:rPr>
              <w:t>Množ</w:t>
            </w:r>
            <w:r>
              <w:rPr>
                <w:rFonts w:asciiTheme="minorHAnsi" w:hAnsiTheme="minorHAnsi" w:cstheme="minorHAnsi"/>
                <w:b/>
                <w:sz w:val="18"/>
                <w:szCs w:val="18"/>
              </w:rPr>
              <w:t>ství [t]</w:t>
            </w:r>
          </w:p>
        </w:tc>
      </w:tr>
      <w:tr w:rsidR="00C15676" w:rsidRPr="000A1586" w:rsidTr="00C474EF">
        <w:tc>
          <w:tcPr>
            <w:tcW w:w="851" w:type="dxa"/>
            <w:tcBorders>
              <w:top w:val="single" w:sz="4" w:space="0" w:color="auto"/>
            </w:tcBorders>
          </w:tcPr>
          <w:p w:rsidR="00C15676" w:rsidRPr="00597CC1" w:rsidRDefault="00C15676" w:rsidP="00EC2929">
            <w:pPr>
              <w:autoSpaceDE w:val="0"/>
              <w:autoSpaceDN w:val="0"/>
              <w:adjustRightInd w:val="0"/>
              <w:spacing w:before="60" w:after="60"/>
              <w:jc w:val="both"/>
              <w:rPr>
                <w:rFonts w:asciiTheme="minorHAnsi" w:hAnsiTheme="minorHAnsi" w:cstheme="minorHAnsi"/>
                <w:sz w:val="18"/>
                <w:szCs w:val="18"/>
              </w:rPr>
            </w:pPr>
            <w:r w:rsidRPr="00597CC1">
              <w:rPr>
                <w:rFonts w:asciiTheme="minorHAnsi" w:hAnsiTheme="minorHAnsi" w:cstheme="minorHAnsi"/>
                <w:sz w:val="18"/>
                <w:szCs w:val="18"/>
              </w:rPr>
              <w:t>15</w:t>
            </w:r>
          </w:p>
        </w:tc>
        <w:tc>
          <w:tcPr>
            <w:tcW w:w="8221" w:type="dxa"/>
            <w:gridSpan w:val="5"/>
            <w:tcBorders>
              <w:top w:val="single" w:sz="4" w:space="0" w:color="auto"/>
            </w:tcBorders>
          </w:tcPr>
          <w:p w:rsidR="00C15676" w:rsidRPr="00597CC1" w:rsidRDefault="00C15676" w:rsidP="00EC2929">
            <w:pPr>
              <w:tabs>
                <w:tab w:val="left" w:pos="1260"/>
              </w:tabs>
              <w:spacing w:before="60" w:after="60"/>
              <w:jc w:val="both"/>
              <w:rPr>
                <w:rFonts w:asciiTheme="minorHAnsi" w:hAnsiTheme="minorHAnsi" w:cstheme="minorHAnsi"/>
                <w:caps/>
                <w:sz w:val="18"/>
                <w:szCs w:val="18"/>
              </w:rPr>
            </w:pPr>
            <w:r w:rsidRPr="00597CC1">
              <w:rPr>
                <w:rFonts w:asciiTheme="minorHAnsi" w:hAnsiTheme="minorHAnsi" w:cstheme="minorHAnsi"/>
                <w:caps/>
                <w:sz w:val="18"/>
                <w:szCs w:val="18"/>
              </w:rPr>
              <w:t>ODPADNÍ OBALY; ABSORPČNÍ ČINIDLA, ČISTICÍ TKANINY, FILTRAČNÍ MATERIÁLY A OCHRANNÉ ODĚVY JINAK NEURČENÉ</w:t>
            </w:r>
          </w:p>
        </w:tc>
      </w:tr>
      <w:tr w:rsidR="00C15676" w:rsidRPr="000A1586" w:rsidTr="00EC2929">
        <w:tc>
          <w:tcPr>
            <w:tcW w:w="851" w:type="dxa"/>
          </w:tcPr>
          <w:p w:rsidR="00C15676" w:rsidRPr="00597CC1" w:rsidRDefault="00C15676" w:rsidP="00EC2929">
            <w:pPr>
              <w:autoSpaceDE w:val="0"/>
              <w:autoSpaceDN w:val="0"/>
              <w:adjustRightInd w:val="0"/>
              <w:spacing w:before="120"/>
              <w:jc w:val="both"/>
              <w:rPr>
                <w:rFonts w:asciiTheme="minorHAnsi" w:hAnsiTheme="minorHAnsi" w:cstheme="minorHAnsi"/>
                <w:sz w:val="18"/>
                <w:szCs w:val="18"/>
              </w:rPr>
            </w:pPr>
            <w:r w:rsidRPr="00597CC1">
              <w:rPr>
                <w:rFonts w:asciiTheme="minorHAnsi" w:hAnsiTheme="minorHAnsi" w:cstheme="minorHAnsi"/>
                <w:color w:val="000000"/>
                <w:sz w:val="18"/>
                <w:szCs w:val="18"/>
                <w:shd w:val="clear" w:color="auto" w:fill="FFFFFF"/>
              </w:rPr>
              <w:t>15 01</w:t>
            </w:r>
          </w:p>
        </w:tc>
        <w:tc>
          <w:tcPr>
            <w:tcW w:w="8221" w:type="dxa"/>
            <w:gridSpan w:val="5"/>
          </w:tcPr>
          <w:p w:rsidR="00C15676" w:rsidRPr="00597CC1" w:rsidRDefault="00C15676" w:rsidP="00EC2929">
            <w:pPr>
              <w:tabs>
                <w:tab w:val="left" w:pos="1260"/>
              </w:tabs>
              <w:spacing w:before="120" w:after="120"/>
              <w:jc w:val="both"/>
              <w:rPr>
                <w:rFonts w:asciiTheme="minorHAnsi" w:hAnsiTheme="minorHAnsi" w:cstheme="minorHAnsi"/>
                <w:sz w:val="18"/>
                <w:szCs w:val="18"/>
              </w:rPr>
            </w:pPr>
            <w:r w:rsidRPr="00597CC1">
              <w:rPr>
                <w:rFonts w:asciiTheme="minorHAnsi" w:hAnsiTheme="minorHAnsi" w:cstheme="minorHAnsi"/>
                <w:sz w:val="18"/>
                <w:szCs w:val="18"/>
              </w:rPr>
              <w:t>Obaly (včetně odděleně sbíraného komunálního obalového odpadu)</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 xml:space="preserve">15 01 </w:t>
            </w:r>
            <w:proofErr w:type="spellStart"/>
            <w:r w:rsidRPr="00597CC1">
              <w:rPr>
                <w:rFonts w:asciiTheme="minorHAnsi" w:hAnsiTheme="minorHAnsi" w:cstheme="minorHAnsi"/>
                <w:sz w:val="18"/>
                <w:szCs w:val="18"/>
              </w:rPr>
              <w:t>01</w:t>
            </w:r>
            <w:proofErr w:type="spellEnd"/>
          </w:p>
        </w:tc>
        <w:tc>
          <w:tcPr>
            <w:tcW w:w="2977" w:type="dxa"/>
          </w:tcPr>
          <w:p w:rsidR="00C15676" w:rsidRPr="00597CC1" w:rsidRDefault="00C15676" w:rsidP="00EC2929">
            <w:pPr>
              <w:autoSpaceDE w:val="0"/>
              <w:autoSpaceDN w:val="0"/>
              <w:adjustRightInd w:val="0"/>
              <w:jc w:val="both"/>
              <w:rPr>
                <w:rFonts w:asciiTheme="minorHAnsi" w:hAnsiTheme="minorHAnsi" w:cstheme="minorHAnsi"/>
                <w:caps/>
                <w:sz w:val="18"/>
                <w:szCs w:val="18"/>
              </w:rPr>
            </w:pPr>
            <w:r w:rsidRPr="00597CC1">
              <w:rPr>
                <w:rFonts w:asciiTheme="minorHAnsi" w:hAnsiTheme="minorHAnsi" w:cstheme="minorHAnsi"/>
                <w:color w:val="000000"/>
                <w:sz w:val="18"/>
                <w:szCs w:val="18"/>
                <w:shd w:val="clear" w:color="auto" w:fill="FFFFFF"/>
              </w:rPr>
              <w:t>Papírové a lepenkové obaly</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tabs>
                <w:tab w:val="left" w:pos="1260"/>
              </w:tabs>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tabs>
                <w:tab w:val="left" w:pos="1260"/>
              </w:tabs>
              <w:jc w:val="both"/>
              <w:rPr>
                <w:rFonts w:asciiTheme="minorHAnsi" w:hAnsiTheme="minorHAnsi" w:cstheme="minorHAnsi"/>
                <w:sz w:val="18"/>
                <w:szCs w:val="18"/>
              </w:rPr>
            </w:pPr>
            <w:r>
              <w:rPr>
                <w:rFonts w:asciiTheme="minorHAnsi" w:hAnsiTheme="minorHAnsi" w:cstheme="minorHAnsi"/>
                <w:sz w:val="18"/>
                <w:szCs w:val="18"/>
              </w:rPr>
              <w:t xml:space="preserve">obaly stav. </w:t>
            </w:r>
            <w:proofErr w:type="gramStart"/>
            <w:r>
              <w:rPr>
                <w:rFonts w:asciiTheme="minorHAnsi" w:hAnsiTheme="minorHAnsi" w:cstheme="minorHAnsi"/>
                <w:sz w:val="18"/>
                <w:szCs w:val="18"/>
              </w:rPr>
              <w:t>materiálu</w:t>
            </w:r>
            <w:proofErr w:type="gramEnd"/>
          </w:p>
        </w:tc>
        <w:tc>
          <w:tcPr>
            <w:tcW w:w="1134" w:type="dxa"/>
          </w:tcPr>
          <w:p w:rsidR="00C15676" w:rsidRPr="00597CC1" w:rsidRDefault="00C15676" w:rsidP="00EC2929">
            <w:pPr>
              <w:tabs>
                <w:tab w:val="left" w:pos="1260"/>
              </w:tabs>
              <w:jc w:val="both"/>
              <w:rPr>
                <w:rFonts w:asciiTheme="minorHAnsi" w:hAnsiTheme="minorHAnsi" w:cstheme="minorHAnsi"/>
                <w:sz w:val="18"/>
                <w:szCs w:val="18"/>
              </w:rPr>
            </w:pP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15 01 02</w:t>
            </w:r>
          </w:p>
        </w:tc>
        <w:tc>
          <w:tcPr>
            <w:tcW w:w="2977" w:type="dxa"/>
          </w:tcPr>
          <w:p w:rsidR="00C15676" w:rsidRPr="00597CC1" w:rsidRDefault="00C15676" w:rsidP="00EC2929">
            <w:pPr>
              <w:autoSpaceDE w:val="0"/>
              <w:autoSpaceDN w:val="0"/>
              <w:adjustRightInd w:val="0"/>
              <w:jc w:val="both"/>
              <w:rPr>
                <w:rFonts w:asciiTheme="minorHAnsi" w:hAnsiTheme="minorHAnsi" w:cstheme="minorHAnsi"/>
                <w:caps/>
                <w:sz w:val="18"/>
                <w:szCs w:val="18"/>
              </w:rPr>
            </w:pPr>
            <w:r w:rsidRPr="00597CC1">
              <w:rPr>
                <w:rFonts w:asciiTheme="minorHAnsi" w:hAnsiTheme="minorHAnsi" w:cstheme="minorHAnsi"/>
                <w:color w:val="000000"/>
                <w:sz w:val="18"/>
                <w:szCs w:val="18"/>
                <w:shd w:val="clear" w:color="auto" w:fill="FFFFFF"/>
              </w:rPr>
              <w:t>Plastové obaly</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tabs>
                <w:tab w:val="left" w:pos="1260"/>
              </w:tabs>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tabs>
                <w:tab w:val="left" w:pos="1260"/>
              </w:tabs>
              <w:jc w:val="both"/>
              <w:rPr>
                <w:rFonts w:asciiTheme="minorHAnsi" w:hAnsiTheme="minorHAnsi" w:cstheme="minorHAnsi"/>
                <w:sz w:val="18"/>
                <w:szCs w:val="18"/>
              </w:rPr>
            </w:pPr>
            <w:r>
              <w:rPr>
                <w:rFonts w:asciiTheme="minorHAnsi" w:hAnsiTheme="minorHAnsi" w:cstheme="minorHAnsi"/>
                <w:sz w:val="18"/>
                <w:szCs w:val="18"/>
              </w:rPr>
              <w:t xml:space="preserve">obaly stav. </w:t>
            </w:r>
            <w:proofErr w:type="gramStart"/>
            <w:r>
              <w:rPr>
                <w:rFonts w:asciiTheme="minorHAnsi" w:hAnsiTheme="minorHAnsi" w:cstheme="minorHAnsi"/>
                <w:sz w:val="18"/>
                <w:szCs w:val="18"/>
              </w:rPr>
              <w:t>materiálu</w:t>
            </w:r>
            <w:proofErr w:type="gramEnd"/>
          </w:p>
        </w:tc>
        <w:tc>
          <w:tcPr>
            <w:tcW w:w="1134" w:type="dxa"/>
          </w:tcPr>
          <w:p w:rsidR="00C15676" w:rsidRPr="00597CC1" w:rsidRDefault="00C15676" w:rsidP="00EC2929">
            <w:pPr>
              <w:tabs>
                <w:tab w:val="left" w:pos="1260"/>
              </w:tabs>
              <w:jc w:val="both"/>
              <w:rPr>
                <w:rFonts w:asciiTheme="minorHAnsi" w:hAnsiTheme="minorHAnsi" w:cstheme="minorHAnsi"/>
                <w:sz w:val="18"/>
                <w:szCs w:val="18"/>
              </w:rPr>
            </w:pP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15 01 04</w:t>
            </w:r>
          </w:p>
        </w:tc>
        <w:tc>
          <w:tcPr>
            <w:tcW w:w="2977" w:type="dxa"/>
          </w:tcPr>
          <w:p w:rsidR="00C15676" w:rsidRPr="00597CC1" w:rsidRDefault="00C15676" w:rsidP="00EC2929">
            <w:pPr>
              <w:autoSpaceDE w:val="0"/>
              <w:autoSpaceDN w:val="0"/>
              <w:adjustRightInd w:val="0"/>
              <w:jc w:val="both"/>
              <w:rPr>
                <w:rFonts w:asciiTheme="minorHAnsi" w:hAnsiTheme="minorHAnsi" w:cstheme="minorHAnsi"/>
                <w:caps/>
                <w:sz w:val="18"/>
                <w:szCs w:val="18"/>
              </w:rPr>
            </w:pPr>
            <w:r w:rsidRPr="00597CC1">
              <w:rPr>
                <w:rFonts w:asciiTheme="minorHAnsi" w:hAnsiTheme="minorHAnsi" w:cstheme="minorHAnsi"/>
                <w:color w:val="000000"/>
                <w:sz w:val="18"/>
                <w:szCs w:val="18"/>
                <w:shd w:val="clear" w:color="auto" w:fill="FFFFFF"/>
              </w:rPr>
              <w:t>Kovové obaly</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tabs>
                <w:tab w:val="left" w:pos="1260"/>
              </w:tabs>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tabs>
                <w:tab w:val="left" w:pos="1260"/>
              </w:tabs>
              <w:jc w:val="both"/>
              <w:rPr>
                <w:rFonts w:asciiTheme="minorHAnsi" w:hAnsiTheme="minorHAnsi" w:cstheme="minorHAnsi"/>
                <w:sz w:val="18"/>
                <w:szCs w:val="18"/>
              </w:rPr>
            </w:pPr>
            <w:r>
              <w:rPr>
                <w:rFonts w:asciiTheme="minorHAnsi" w:hAnsiTheme="minorHAnsi" w:cstheme="minorHAnsi"/>
                <w:sz w:val="18"/>
                <w:szCs w:val="18"/>
              </w:rPr>
              <w:t xml:space="preserve">obaly stav. </w:t>
            </w:r>
            <w:proofErr w:type="gramStart"/>
            <w:r>
              <w:rPr>
                <w:rFonts w:asciiTheme="minorHAnsi" w:hAnsiTheme="minorHAnsi" w:cstheme="minorHAnsi"/>
                <w:sz w:val="18"/>
                <w:szCs w:val="18"/>
              </w:rPr>
              <w:t>materiálu</w:t>
            </w:r>
            <w:proofErr w:type="gramEnd"/>
          </w:p>
        </w:tc>
        <w:tc>
          <w:tcPr>
            <w:tcW w:w="1134" w:type="dxa"/>
          </w:tcPr>
          <w:p w:rsidR="00C15676" w:rsidRPr="00597CC1" w:rsidRDefault="00C15676" w:rsidP="00EC2929">
            <w:pPr>
              <w:tabs>
                <w:tab w:val="left" w:pos="1260"/>
              </w:tabs>
              <w:jc w:val="both"/>
              <w:rPr>
                <w:rFonts w:asciiTheme="minorHAnsi" w:hAnsiTheme="minorHAnsi" w:cstheme="minorHAnsi"/>
                <w:sz w:val="18"/>
                <w:szCs w:val="18"/>
              </w:rPr>
            </w:pP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15 01 06</w:t>
            </w:r>
          </w:p>
        </w:tc>
        <w:tc>
          <w:tcPr>
            <w:tcW w:w="2977" w:type="dxa"/>
          </w:tcPr>
          <w:p w:rsidR="00C15676" w:rsidRPr="00597CC1" w:rsidRDefault="00C15676" w:rsidP="00EC2929">
            <w:pPr>
              <w:autoSpaceDE w:val="0"/>
              <w:autoSpaceDN w:val="0"/>
              <w:adjustRightInd w:val="0"/>
              <w:jc w:val="both"/>
              <w:rPr>
                <w:rFonts w:asciiTheme="minorHAnsi" w:hAnsiTheme="minorHAnsi" w:cstheme="minorHAnsi"/>
                <w:caps/>
                <w:sz w:val="18"/>
                <w:szCs w:val="18"/>
              </w:rPr>
            </w:pPr>
            <w:r w:rsidRPr="00597CC1">
              <w:rPr>
                <w:rFonts w:asciiTheme="minorHAnsi" w:hAnsiTheme="minorHAnsi" w:cstheme="minorHAnsi"/>
                <w:color w:val="000000"/>
                <w:sz w:val="18"/>
                <w:szCs w:val="18"/>
                <w:shd w:val="clear" w:color="auto" w:fill="FFFFFF"/>
              </w:rPr>
              <w:t>Směsné obaly</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tabs>
                <w:tab w:val="left" w:pos="1260"/>
              </w:tabs>
              <w:rPr>
                <w:rFonts w:asciiTheme="minorHAnsi" w:hAnsiTheme="minorHAnsi" w:cstheme="minorHAnsi"/>
                <w:sz w:val="18"/>
                <w:szCs w:val="18"/>
              </w:rPr>
            </w:pPr>
            <w:r w:rsidRPr="00597CC1">
              <w:rPr>
                <w:rFonts w:asciiTheme="minorHAnsi" w:hAnsiTheme="minorHAnsi" w:cstheme="minorHAnsi"/>
                <w:sz w:val="18"/>
                <w:szCs w:val="18"/>
              </w:rPr>
              <w:t>uložení na skládku</w:t>
            </w:r>
          </w:p>
        </w:tc>
        <w:tc>
          <w:tcPr>
            <w:tcW w:w="1984" w:type="dxa"/>
          </w:tcPr>
          <w:p w:rsidR="00C15676" w:rsidRPr="00597CC1" w:rsidRDefault="00C15676" w:rsidP="00EC2929">
            <w:pPr>
              <w:tabs>
                <w:tab w:val="left" w:pos="1260"/>
              </w:tabs>
              <w:jc w:val="both"/>
              <w:rPr>
                <w:rFonts w:asciiTheme="minorHAnsi" w:hAnsiTheme="minorHAnsi" w:cstheme="minorHAnsi"/>
                <w:sz w:val="18"/>
                <w:szCs w:val="18"/>
              </w:rPr>
            </w:pPr>
            <w:r>
              <w:rPr>
                <w:rFonts w:asciiTheme="minorHAnsi" w:hAnsiTheme="minorHAnsi" w:cstheme="minorHAnsi"/>
                <w:sz w:val="18"/>
                <w:szCs w:val="18"/>
              </w:rPr>
              <w:t xml:space="preserve">obaly stav. </w:t>
            </w:r>
            <w:proofErr w:type="gramStart"/>
            <w:r>
              <w:rPr>
                <w:rFonts w:asciiTheme="minorHAnsi" w:hAnsiTheme="minorHAnsi" w:cstheme="minorHAnsi"/>
                <w:sz w:val="18"/>
                <w:szCs w:val="18"/>
              </w:rPr>
              <w:t>materiálu</w:t>
            </w:r>
            <w:proofErr w:type="gramEnd"/>
          </w:p>
        </w:tc>
        <w:tc>
          <w:tcPr>
            <w:tcW w:w="1134" w:type="dxa"/>
          </w:tcPr>
          <w:p w:rsidR="00C15676" w:rsidRPr="00597CC1" w:rsidRDefault="00C15676" w:rsidP="00EC2929">
            <w:pPr>
              <w:tabs>
                <w:tab w:val="left" w:pos="1260"/>
              </w:tabs>
              <w:jc w:val="both"/>
              <w:rPr>
                <w:rFonts w:asciiTheme="minorHAnsi" w:hAnsiTheme="minorHAnsi" w:cstheme="minorHAnsi"/>
                <w:sz w:val="18"/>
                <w:szCs w:val="18"/>
              </w:rPr>
            </w:pP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15 01 07</w:t>
            </w:r>
          </w:p>
        </w:tc>
        <w:tc>
          <w:tcPr>
            <w:tcW w:w="2977" w:type="dxa"/>
          </w:tcPr>
          <w:p w:rsidR="00C15676" w:rsidRPr="00597CC1" w:rsidRDefault="00C15676" w:rsidP="00EC2929">
            <w:pPr>
              <w:autoSpaceDE w:val="0"/>
              <w:autoSpaceDN w:val="0"/>
              <w:adjustRightInd w:val="0"/>
              <w:jc w:val="both"/>
              <w:rPr>
                <w:rFonts w:asciiTheme="minorHAnsi" w:hAnsiTheme="minorHAnsi" w:cstheme="minorHAnsi"/>
                <w:caps/>
                <w:sz w:val="18"/>
                <w:szCs w:val="18"/>
              </w:rPr>
            </w:pPr>
            <w:r w:rsidRPr="00597CC1">
              <w:rPr>
                <w:rFonts w:asciiTheme="minorHAnsi" w:hAnsiTheme="minorHAnsi" w:cstheme="minorHAnsi"/>
                <w:color w:val="000000"/>
                <w:sz w:val="18"/>
                <w:szCs w:val="18"/>
                <w:shd w:val="clear" w:color="auto" w:fill="FFFFFF"/>
              </w:rPr>
              <w:t>Skleněné obaly</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tabs>
                <w:tab w:val="left" w:pos="1260"/>
              </w:tabs>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tabs>
                <w:tab w:val="left" w:pos="1260"/>
              </w:tabs>
              <w:jc w:val="both"/>
              <w:rPr>
                <w:rFonts w:asciiTheme="minorHAnsi" w:hAnsiTheme="minorHAnsi" w:cstheme="minorHAnsi"/>
                <w:sz w:val="18"/>
                <w:szCs w:val="18"/>
              </w:rPr>
            </w:pPr>
            <w:r>
              <w:rPr>
                <w:rFonts w:asciiTheme="minorHAnsi" w:hAnsiTheme="minorHAnsi" w:cstheme="minorHAnsi"/>
                <w:sz w:val="18"/>
                <w:szCs w:val="18"/>
              </w:rPr>
              <w:t xml:space="preserve">obaly stav. </w:t>
            </w:r>
            <w:proofErr w:type="gramStart"/>
            <w:r>
              <w:rPr>
                <w:rFonts w:asciiTheme="minorHAnsi" w:hAnsiTheme="minorHAnsi" w:cstheme="minorHAnsi"/>
                <w:sz w:val="18"/>
                <w:szCs w:val="18"/>
              </w:rPr>
              <w:t>materiálu</w:t>
            </w:r>
            <w:proofErr w:type="gramEnd"/>
          </w:p>
        </w:tc>
        <w:tc>
          <w:tcPr>
            <w:tcW w:w="1134" w:type="dxa"/>
          </w:tcPr>
          <w:p w:rsidR="00C15676" w:rsidRPr="00597CC1" w:rsidRDefault="00C15676" w:rsidP="00EC2929">
            <w:pPr>
              <w:tabs>
                <w:tab w:val="left" w:pos="1260"/>
              </w:tabs>
              <w:jc w:val="both"/>
              <w:rPr>
                <w:rFonts w:asciiTheme="minorHAnsi" w:hAnsiTheme="minorHAnsi" w:cstheme="minorHAnsi"/>
                <w:sz w:val="18"/>
                <w:szCs w:val="18"/>
              </w:rPr>
            </w:pP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15 01 08</w:t>
            </w:r>
          </w:p>
        </w:tc>
        <w:tc>
          <w:tcPr>
            <w:tcW w:w="2977" w:type="dxa"/>
          </w:tcPr>
          <w:p w:rsidR="00C15676" w:rsidRPr="00597CC1" w:rsidRDefault="00C15676" w:rsidP="00EC2929">
            <w:pPr>
              <w:jc w:val="both"/>
              <w:rPr>
                <w:rFonts w:asciiTheme="minorHAnsi" w:hAnsiTheme="minorHAnsi" w:cstheme="minorHAnsi"/>
                <w:caps/>
                <w:sz w:val="18"/>
                <w:szCs w:val="18"/>
              </w:rPr>
            </w:pPr>
            <w:r w:rsidRPr="00597CC1">
              <w:rPr>
                <w:rFonts w:asciiTheme="minorHAnsi" w:hAnsiTheme="minorHAnsi" w:cstheme="minorHAnsi"/>
                <w:color w:val="000000"/>
                <w:sz w:val="18"/>
                <w:szCs w:val="18"/>
              </w:rPr>
              <w:t>Obaly obsahující zbytky nebezpečných látek nebo obaly těmito látkami znečištěné</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N</w:t>
            </w:r>
          </w:p>
        </w:tc>
        <w:tc>
          <w:tcPr>
            <w:tcW w:w="1559" w:type="dxa"/>
          </w:tcPr>
          <w:p w:rsidR="00C15676" w:rsidRPr="00597CC1" w:rsidRDefault="00C15676" w:rsidP="00EC2929">
            <w:pPr>
              <w:tabs>
                <w:tab w:val="left" w:pos="1260"/>
              </w:tabs>
              <w:rPr>
                <w:rFonts w:asciiTheme="minorHAnsi" w:hAnsiTheme="minorHAnsi" w:cstheme="minorHAnsi"/>
                <w:sz w:val="18"/>
                <w:szCs w:val="18"/>
              </w:rPr>
            </w:pPr>
            <w:r w:rsidRPr="00597CC1">
              <w:rPr>
                <w:rFonts w:asciiTheme="minorHAnsi" w:hAnsiTheme="minorHAnsi" w:cstheme="minorHAnsi"/>
                <w:sz w:val="18"/>
                <w:szCs w:val="18"/>
              </w:rPr>
              <w:t xml:space="preserve">uložení na skládku </w:t>
            </w:r>
            <w:proofErr w:type="spellStart"/>
            <w:r w:rsidRPr="00597CC1">
              <w:rPr>
                <w:rFonts w:asciiTheme="minorHAnsi" w:hAnsiTheme="minorHAnsi" w:cstheme="minorHAnsi"/>
                <w:sz w:val="18"/>
                <w:szCs w:val="18"/>
              </w:rPr>
              <w:t>nebezp</w:t>
            </w:r>
            <w:proofErr w:type="spellEnd"/>
            <w:r>
              <w:rPr>
                <w:rFonts w:asciiTheme="minorHAnsi" w:hAnsiTheme="minorHAnsi" w:cstheme="minorHAnsi"/>
                <w:sz w:val="18"/>
                <w:szCs w:val="18"/>
              </w:rPr>
              <w:t>.</w:t>
            </w:r>
            <w:r w:rsidRPr="00597CC1">
              <w:rPr>
                <w:rFonts w:asciiTheme="minorHAnsi" w:hAnsiTheme="minorHAnsi" w:cstheme="minorHAnsi"/>
                <w:sz w:val="18"/>
                <w:szCs w:val="18"/>
              </w:rPr>
              <w:t xml:space="preserve"> odpadu</w:t>
            </w:r>
          </w:p>
        </w:tc>
        <w:tc>
          <w:tcPr>
            <w:tcW w:w="1984" w:type="dxa"/>
          </w:tcPr>
          <w:p w:rsidR="00C15676" w:rsidRPr="00597CC1" w:rsidRDefault="00C15676" w:rsidP="00EC2929">
            <w:pPr>
              <w:tabs>
                <w:tab w:val="left" w:pos="1260"/>
              </w:tabs>
              <w:jc w:val="both"/>
              <w:rPr>
                <w:rFonts w:asciiTheme="minorHAnsi" w:hAnsiTheme="minorHAnsi" w:cstheme="minorHAnsi"/>
                <w:sz w:val="18"/>
                <w:szCs w:val="18"/>
              </w:rPr>
            </w:pPr>
            <w:r>
              <w:rPr>
                <w:rFonts w:asciiTheme="minorHAnsi" w:hAnsiTheme="minorHAnsi" w:cstheme="minorHAnsi"/>
                <w:sz w:val="18"/>
                <w:szCs w:val="18"/>
              </w:rPr>
              <w:t xml:space="preserve">obaly stav. </w:t>
            </w:r>
            <w:proofErr w:type="gramStart"/>
            <w:r>
              <w:rPr>
                <w:rFonts w:asciiTheme="minorHAnsi" w:hAnsiTheme="minorHAnsi" w:cstheme="minorHAnsi"/>
                <w:sz w:val="18"/>
                <w:szCs w:val="18"/>
              </w:rPr>
              <w:t>materiálu</w:t>
            </w:r>
            <w:proofErr w:type="gramEnd"/>
          </w:p>
        </w:tc>
        <w:tc>
          <w:tcPr>
            <w:tcW w:w="1134" w:type="dxa"/>
          </w:tcPr>
          <w:p w:rsidR="00C15676" w:rsidRPr="00597CC1" w:rsidRDefault="00C15676" w:rsidP="00EC2929">
            <w:pPr>
              <w:tabs>
                <w:tab w:val="left" w:pos="1260"/>
              </w:tabs>
              <w:jc w:val="both"/>
              <w:rPr>
                <w:rFonts w:asciiTheme="minorHAnsi" w:hAnsiTheme="minorHAnsi" w:cstheme="minorHAnsi"/>
                <w:sz w:val="18"/>
                <w:szCs w:val="18"/>
              </w:rPr>
            </w:pPr>
          </w:p>
        </w:tc>
      </w:tr>
      <w:tr w:rsidR="00C15676" w:rsidRPr="000A1586" w:rsidTr="00EC2929">
        <w:tc>
          <w:tcPr>
            <w:tcW w:w="851" w:type="dxa"/>
          </w:tcPr>
          <w:p w:rsidR="00C15676" w:rsidRPr="00597CC1" w:rsidRDefault="00C15676" w:rsidP="00EC2929">
            <w:pPr>
              <w:autoSpaceDE w:val="0"/>
              <w:autoSpaceDN w:val="0"/>
              <w:adjustRightInd w:val="0"/>
              <w:spacing w:before="80" w:after="80"/>
              <w:jc w:val="both"/>
              <w:rPr>
                <w:rFonts w:asciiTheme="minorHAnsi" w:hAnsiTheme="minorHAnsi" w:cstheme="minorHAnsi"/>
                <w:sz w:val="18"/>
                <w:szCs w:val="18"/>
              </w:rPr>
            </w:pPr>
            <w:r w:rsidRPr="00597CC1">
              <w:rPr>
                <w:rFonts w:asciiTheme="minorHAnsi" w:hAnsiTheme="minorHAnsi" w:cstheme="minorHAnsi"/>
                <w:sz w:val="18"/>
                <w:szCs w:val="18"/>
              </w:rPr>
              <w:t>17</w:t>
            </w:r>
          </w:p>
        </w:tc>
        <w:tc>
          <w:tcPr>
            <w:tcW w:w="8221" w:type="dxa"/>
            <w:gridSpan w:val="5"/>
          </w:tcPr>
          <w:p w:rsidR="00C15676" w:rsidRPr="00597CC1" w:rsidRDefault="00C15676" w:rsidP="00EC2929">
            <w:pPr>
              <w:tabs>
                <w:tab w:val="left" w:pos="1260"/>
              </w:tabs>
              <w:spacing w:before="80" w:after="80"/>
              <w:jc w:val="both"/>
              <w:rPr>
                <w:rFonts w:asciiTheme="minorHAnsi" w:hAnsiTheme="minorHAnsi" w:cstheme="minorHAnsi"/>
                <w:caps/>
                <w:sz w:val="18"/>
                <w:szCs w:val="18"/>
              </w:rPr>
            </w:pPr>
            <w:r w:rsidRPr="00597CC1">
              <w:rPr>
                <w:rFonts w:asciiTheme="minorHAnsi" w:hAnsiTheme="minorHAnsi" w:cstheme="minorHAnsi"/>
                <w:caps/>
                <w:sz w:val="18"/>
                <w:szCs w:val="18"/>
              </w:rPr>
              <w:t>Stavební a demoliční odpady</w:t>
            </w:r>
          </w:p>
        </w:tc>
      </w:tr>
      <w:tr w:rsidR="00C15676" w:rsidRPr="000A1586" w:rsidTr="00EC2929">
        <w:tc>
          <w:tcPr>
            <w:tcW w:w="851" w:type="dxa"/>
          </w:tcPr>
          <w:p w:rsidR="00C15676" w:rsidRPr="00597CC1" w:rsidRDefault="00C15676" w:rsidP="00EC2929">
            <w:pPr>
              <w:autoSpaceDE w:val="0"/>
              <w:autoSpaceDN w:val="0"/>
              <w:adjustRightInd w:val="0"/>
              <w:spacing w:before="80" w:after="80"/>
              <w:jc w:val="both"/>
              <w:rPr>
                <w:rFonts w:asciiTheme="minorHAnsi" w:hAnsiTheme="minorHAnsi" w:cstheme="minorHAnsi"/>
                <w:sz w:val="18"/>
                <w:szCs w:val="18"/>
              </w:rPr>
            </w:pPr>
            <w:r w:rsidRPr="00597CC1">
              <w:rPr>
                <w:rFonts w:asciiTheme="minorHAnsi" w:hAnsiTheme="minorHAnsi" w:cstheme="minorHAnsi"/>
                <w:sz w:val="18"/>
                <w:szCs w:val="18"/>
              </w:rPr>
              <w:t>17 01</w:t>
            </w:r>
          </w:p>
        </w:tc>
        <w:tc>
          <w:tcPr>
            <w:tcW w:w="8221" w:type="dxa"/>
            <w:gridSpan w:val="5"/>
          </w:tcPr>
          <w:p w:rsidR="00C15676" w:rsidRPr="00597CC1" w:rsidRDefault="00C15676" w:rsidP="00EC2929">
            <w:pPr>
              <w:tabs>
                <w:tab w:val="left" w:pos="1260"/>
              </w:tabs>
              <w:spacing w:before="80" w:after="80"/>
              <w:jc w:val="both"/>
              <w:rPr>
                <w:rFonts w:asciiTheme="minorHAnsi" w:hAnsiTheme="minorHAnsi" w:cstheme="minorHAnsi"/>
                <w:sz w:val="18"/>
                <w:szCs w:val="18"/>
              </w:rPr>
            </w:pPr>
            <w:r w:rsidRPr="00597CC1">
              <w:rPr>
                <w:rFonts w:asciiTheme="minorHAnsi" w:hAnsiTheme="minorHAnsi" w:cstheme="minorHAnsi"/>
                <w:sz w:val="18"/>
                <w:szCs w:val="18"/>
              </w:rPr>
              <w:t>Beton, cihly, tašky a keramika</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 xml:space="preserve">17 01 </w:t>
            </w:r>
            <w:proofErr w:type="spellStart"/>
            <w:r w:rsidRPr="00597CC1">
              <w:rPr>
                <w:rFonts w:asciiTheme="minorHAnsi" w:hAnsiTheme="minorHAnsi" w:cstheme="minorHAnsi"/>
                <w:sz w:val="18"/>
                <w:szCs w:val="18"/>
              </w:rPr>
              <w:t>01</w:t>
            </w:r>
            <w:proofErr w:type="spellEnd"/>
          </w:p>
        </w:tc>
        <w:tc>
          <w:tcPr>
            <w:tcW w:w="2977"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Beton</w:t>
            </w:r>
          </w:p>
        </w:tc>
        <w:tc>
          <w:tcPr>
            <w:tcW w:w="567" w:type="dxa"/>
          </w:tcPr>
          <w:p w:rsidR="00C15676" w:rsidRPr="00597CC1" w:rsidRDefault="00C15676" w:rsidP="00EC2929">
            <w:pPr>
              <w:autoSpaceDE w:val="0"/>
              <w:autoSpaceDN w:val="0"/>
              <w:adjustRightInd w:val="0"/>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autoSpaceDE w:val="0"/>
              <w:autoSpaceDN w:val="0"/>
              <w:adjustRightInd w:val="0"/>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drobné bourací práce</w:t>
            </w:r>
          </w:p>
        </w:tc>
        <w:tc>
          <w:tcPr>
            <w:tcW w:w="1134" w:type="dxa"/>
          </w:tcPr>
          <w:p w:rsidR="00C15676" w:rsidRPr="00597CC1" w:rsidRDefault="0038619E" w:rsidP="001667E6">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0</w:t>
            </w:r>
            <w:r w:rsidR="00C15676">
              <w:rPr>
                <w:rFonts w:asciiTheme="minorHAnsi" w:hAnsiTheme="minorHAnsi" w:cstheme="minorHAnsi"/>
                <w:sz w:val="18"/>
                <w:szCs w:val="18"/>
              </w:rPr>
              <w:t>,</w:t>
            </w:r>
            <w:r w:rsidR="001667E6">
              <w:rPr>
                <w:rFonts w:asciiTheme="minorHAnsi" w:hAnsiTheme="minorHAnsi" w:cstheme="minorHAnsi"/>
                <w:sz w:val="18"/>
                <w:szCs w:val="18"/>
              </w:rPr>
              <w:t>14</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17 01 07</w:t>
            </w:r>
          </w:p>
        </w:tc>
        <w:tc>
          <w:tcPr>
            <w:tcW w:w="2977"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Směsi nebo oddělené frakce betonu, cihel, tašek a keramických výrobků neuvedené pod číslem 17 01 06</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autoSpaceDE w:val="0"/>
              <w:autoSpaceDN w:val="0"/>
              <w:adjustRightInd w:val="0"/>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8A726C">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drobné bourací práce</w:t>
            </w:r>
          </w:p>
        </w:tc>
        <w:tc>
          <w:tcPr>
            <w:tcW w:w="1134" w:type="dxa"/>
          </w:tcPr>
          <w:p w:rsidR="00C15676" w:rsidRPr="00597CC1" w:rsidRDefault="000F0130" w:rsidP="000F0130">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2</w:t>
            </w:r>
            <w:r w:rsidR="0038619E">
              <w:rPr>
                <w:rFonts w:asciiTheme="minorHAnsi" w:hAnsiTheme="minorHAnsi" w:cstheme="minorHAnsi"/>
                <w:sz w:val="18"/>
                <w:szCs w:val="18"/>
              </w:rPr>
              <w:t>,</w:t>
            </w:r>
            <w:r>
              <w:rPr>
                <w:rFonts w:asciiTheme="minorHAnsi" w:hAnsiTheme="minorHAnsi" w:cstheme="minorHAnsi"/>
                <w:sz w:val="18"/>
                <w:szCs w:val="18"/>
              </w:rPr>
              <w:t>4</w:t>
            </w:r>
          </w:p>
        </w:tc>
      </w:tr>
      <w:tr w:rsidR="00C15676" w:rsidRPr="000A1586" w:rsidTr="00EC2929">
        <w:tc>
          <w:tcPr>
            <w:tcW w:w="851" w:type="dxa"/>
          </w:tcPr>
          <w:p w:rsidR="00C15676" w:rsidRPr="00597CC1" w:rsidRDefault="00C15676" w:rsidP="00EC2929">
            <w:pPr>
              <w:autoSpaceDE w:val="0"/>
              <w:autoSpaceDN w:val="0"/>
              <w:adjustRightInd w:val="0"/>
              <w:spacing w:before="120" w:after="120"/>
              <w:jc w:val="both"/>
              <w:rPr>
                <w:rFonts w:asciiTheme="minorHAnsi" w:hAnsiTheme="minorHAnsi" w:cstheme="minorHAnsi"/>
                <w:sz w:val="18"/>
                <w:szCs w:val="18"/>
              </w:rPr>
            </w:pPr>
            <w:r w:rsidRPr="00597CC1">
              <w:rPr>
                <w:rFonts w:asciiTheme="minorHAnsi" w:hAnsiTheme="minorHAnsi" w:cstheme="minorHAnsi"/>
                <w:sz w:val="18"/>
                <w:szCs w:val="18"/>
              </w:rPr>
              <w:t>17 02</w:t>
            </w:r>
          </w:p>
        </w:tc>
        <w:tc>
          <w:tcPr>
            <w:tcW w:w="8221" w:type="dxa"/>
            <w:gridSpan w:val="5"/>
          </w:tcPr>
          <w:p w:rsidR="00C15676" w:rsidRPr="00597CC1" w:rsidRDefault="00C15676" w:rsidP="00EC2929">
            <w:pPr>
              <w:tabs>
                <w:tab w:val="left" w:pos="1260"/>
              </w:tabs>
              <w:spacing w:before="120" w:after="120"/>
              <w:jc w:val="both"/>
              <w:rPr>
                <w:rFonts w:asciiTheme="minorHAnsi" w:hAnsiTheme="minorHAnsi" w:cstheme="minorHAnsi"/>
                <w:sz w:val="18"/>
                <w:szCs w:val="18"/>
              </w:rPr>
            </w:pPr>
            <w:r w:rsidRPr="00597CC1">
              <w:rPr>
                <w:rFonts w:asciiTheme="minorHAnsi" w:hAnsiTheme="minorHAnsi" w:cstheme="minorHAnsi"/>
                <w:sz w:val="18"/>
                <w:szCs w:val="18"/>
              </w:rPr>
              <w:t>Dřevo, sklo a plasty</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17 02 01</w:t>
            </w:r>
          </w:p>
        </w:tc>
        <w:tc>
          <w:tcPr>
            <w:tcW w:w="2977"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Dřevo</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autoSpaceDE w:val="0"/>
              <w:autoSpaceDN w:val="0"/>
              <w:adjustRightInd w:val="0"/>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0F0130" w:rsidP="00EC2929">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odstranění prvků krovu</w:t>
            </w:r>
          </w:p>
        </w:tc>
        <w:tc>
          <w:tcPr>
            <w:tcW w:w="1134" w:type="dxa"/>
          </w:tcPr>
          <w:p w:rsidR="00C15676" w:rsidRPr="00597CC1" w:rsidRDefault="00CB5699" w:rsidP="00CB5699">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0</w:t>
            </w:r>
            <w:r w:rsidR="00C15676">
              <w:rPr>
                <w:rFonts w:asciiTheme="minorHAnsi" w:hAnsiTheme="minorHAnsi" w:cstheme="minorHAnsi"/>
                <w:sz w:val="18"/>
                <w:szCs w:val="18"/>
              </w:rPr>
              <w:t>,</w:t>
            </w:r>
            <w:r>
              <w:rPr>
                <w:rFonts w:asciiTheme="minorHAnsi" w:hAnsiTheme="minorHAnsi" w:cstheme="minorHAnsi"/>
                <w:sz w:val="18"/>
                <w:szCs w:val="18"/>
              </w:rPr>
              <w:t>9</w:t>
            </w:r>
            <w:r w:rsidR="000F0130">
              <w:rPr>
                <w:rFonts w:asciiTheme="minorHAnsi" w:hAnsiTheme="minorHAnsi" w:cstheme="minorHAnsi"/>
                <w:sz w:val="18"/>
                <w:szCs w:val="18"/>
              </w:rPr>
              <w:t>8</w:t>
            </w:r>
          </w:p>
        </w:tc>
      </w:tr>
      <w:tr w:rsidR="00C15676" w:rsidRPr="000A1586" w:rsidTr="00EC2929">
        <w:tc>
          <w:tcPr>
            <w:tcW w:w="851" w:type="dxa"/>
          </w:tcPr>
          <w:p w:rsidR="00C15676" w:rsidRPr="00597CC1" w:rsidRDefault="00C15676" w:rsidP="00EC2929">
            <w:pPr>
              <w:autoSpaceDE w:val="0"/>
              <w:autoSpaceDN w:val="0"/>
              <w:adjustRightInd w:val="0"/>
              <w:spacing w:before="120" w:after="120"/>
              <w:jc w:val="both"/>
              <w:rPr>
                <w:rFonts w:asciiTheme="minorHAnsi" w:hAnsiTheme="minorHAnsi" w:cstheme="minorHAnsi"/>
                <w:sz w:val="18"/>
                <w:szCs w:val="18"/>
              </w:rPr>
            </w:pPr>
            <w:r w:rsidRPr="00597CC1">
              <w:rPr>
                <w:rFonts w:asciiTheme="minorHAnsi" w:hAnsiTheme="minorHAnsi" w:cstheme="minorHAnsi"/>
                <w:sz w:val="18"/>
                <w:szCs w:val="18"/>
              </w:rPr>
              <w:t>17 04</w:t>
            </w:r>
          </w:p>
        </w:tc>
        <w:tc>
          <w:tcPr>
            <w:tcW w:w="8221" w:type="dxa"/>
            <w:gridSpan w:val="5"/>
          </w:tcPr>
          <w:p w:rsidR="00C15676" w:rsidRPr="00597CC1" w:rsidRDefault="00C15676" w:rsidP="00EC2929">
            <w:pPr>
              <w:autoSpaceDE w:val="0"/>
              <w:autoSpaceDN w:val="0"/>
              <w:adjustRightInd w:val="0"/>
              <w:spacing w:before="120" w:after="120"/>
              <w:jc w:val="both"/>
              <w:rPr>
                <w:rFonts w:asciiTheme="minorHAnsi" w:hAnsiTheme="minorHAnsi" w:cstheme="minorHAnsi"/>
                <w:sz w:val="18"/>
                <w:szCs w:val="18"/>
              </w:rPr>
            </w:pPr>
            <w:r w:rsidRPr="00597CC1">
              <w:rPr>
                <w:rFonts w:asciiTheme="minorHAnsi" w:hAnsiTheme="minorHAnsi" w:cstheme="minorHAnsi"/>
                <w:sz w:val="18"/>
                <w:szCs w:val="18"/>
              </w:rPr>
              <w:t>Kovy (včetně jejich slitin)</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17 04 05</w:t>
            </w:r>
          </w:p>
        </w:tc>
        <w:tc>
          <w:tcPr>
            <w:tcW w:w="2977"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Železo a ocel</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autoSpaceDE w:val="0"/>
              <w:autoSpaceDN w:val="0"/>
              <w:adjustRightInd w:val="0"/>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 xml:space="preserve">odstranění okapových </w:t>
            </w:r>
            <w:r w:rsidR="008A726C">
              <w:rPr>
                <w:rFonts w:asciiTheme="minorHAnsi" w:hAnsiTheme="minorHAnsi" w:cstheme="minorHAnsi"/>
                <w:sz w:val="18"/>
                <w:szCs w:val="18"/>
              </w:rPr>
              <w:t xml:space="preserve">žlabů, </w:t>
            </w:r>
            <w:r>
              <w:rPr>
                <w:rFonts w:asciiTheme="minorHAnsi" w:hAnsiTheme="minorHAnsi" w:cstheme="minorHAnsi"/>
                <w:sz w:val="18"/>
                <w:szCs w:val="18"/>
              </w:rPr>
              <w:t>svodů a oplechování</w:t>
            </w:r>
          </w:p>
        </w:tc>
        <w:tc>
          <w:tcPr>
            <w:tcW w:w="1134"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0,4</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17 04 11</w:t>
            </w:r>
          </w:p>
        </w:tc>
        <w:tc>
          <w:tcPr>
            <w:tcW w:w="2977"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Kabely neuvedené pod 17 04 10</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autoSpaceDE w:val="0"/>
              <w:autoSpaceDN w:val="0"/>
              <w:adjustRightInd w:val="0"/>
              <w:rPr>
                <w:rFonts w:asciiTheme="minorHAnsi" w:hAnsiTheme="minorHAnsi" w:cstheme="minorHAnsi"/>
                <w:sz w:val="18"/>
                <w:szCs w:val="18"/>
              </w:rPr>
            </w:pPr>
            <w:r w:rsidRPr="00597CC1">
              <w:rPr>
                <w:rFonts w:asciiTheme="minorHAnsi" w:hAnsiTheme="minorHAnsi" w:cstheme="minorHAnsi"/>
                <w:sz w:val="18"/>
                <w:szCs w:val="18"/>
              </w:rPr>
              <w:t>recyklace</w:t>
            </w:r>
          </w:p>
        </w:tc>
        <w:tc>
          <w:tcPr>
            <w:tcW w:w="1984" w:type="dxa"/>
          </w:tcPr>
          <w:p w:rsidR="00C15676" w:rsidRPr="00597CC1" w:rsidRDefault="00C15676" w:rsidP="00EC2929">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 xml:space="preserve">odstranění </w:t>
            </w:r>
            <w:r w:rsidR="008A726C">
              <w:rPr>
                <w:rFonts w:asciiTheme="minorHAnsi" w:hAnsiTheme="minorHAnsi" w:cstheme="minorHAnsi"/>
                <w:sz w:val="18"/>
                <w:szCs w:val="18"/>
              </w:rPr>
              <w:t xml:space="preserve">stávající </w:t>
            </w:r>
            <w:r>
              <w:rPr>
                <w:rFonts w:asciiTheme="minorHAnsi" w:hAnsiTheme="minorHAnsi" w:cstheme="minorHAnsi"/>
                <w:sz w:val="18"/>
                <w:szCs w:val="18"/>
              </w:rPr>
              <w:t>elektroinstalace</w:t>
            </w:r>
          </w:p>
        </w:tc>
        <w:tc>
          <w:tcPr>
            <w:tcW w:w="1134"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0,01</w:t>
            </w:r>
          </w:p>
        </w:tc>
      </w:tr>
      <w:tr w:rsidR="00C15676" w:rsidRPr="000A1586" w:rsidTr="00EC2929">
        <w:tc>
          <w:tcPr>
            <w:tcW w:w="851" w:type="dxa"/>
          </w:tcPr>
          <w:p w:rsidR="00C15676" w:rsidRPr="00597CC1" w:rsidRDefault="00C15676" w:rsidP="00EC2929">
            <w:pPr>
              <w:autoSpaceDE w:val="0"/>
              <w:autoSpaceDN w:val="0"/>
              <w:adjustRightInd w:val="0"/>
              <w:spacing w:before="120" w:after="120"/>
              <w:jc w:val="both"/>
              <w:rPr>
                <w:rFonts w:asciiTheme="minorHAnsi" w:hAnsiTheme="minorHAnsi" w:cstheme="minorHAnsi"/>
                <w:sz w:val="18"/>
                <w:szCs w:val="18"/>
              </w:rPr>
            </w:pPr>
            <w:r>
              <w:rPr>
                <w:rFonts w:asciiTheme="minorHAnsi" w:hAnsiTheme="minorHAnsi" w:cstheme="minorHAnsi"/>
                <w:sz w:val="18"/>
                <w:szCs w:val="18"/>
              </w:rPr>
              <w:t>17 09</w:t>
            </w:r>
          </w:p>
        </w:tc>
        <w:tc>
          <w:tcPr>
            <w:tcW w:w="8221" w:type="dxa"/>
            <w:gridSpan w:val="5"/>
          </w:tcPr>
          <w:p w:rsidR="00C15676" w:rsidRDefault="00C15676" w:rsidP="00EC2929">
            <w:pPr>
              <w:autoSpaceDE w:val="0"/>
              <w:autoSpaceDN w:val="0"/>
              <w:adjustRightInd w:val="0"/>
              <w:spacing w:before="120" w:after="120"/>
              <w:jc w:val="both"/>
              <w:rPr>
                <w:rFonts w:asciiTheme="minorHAnsi" w:hAnsiTheme="minorHAnsi" w:cstheme="minorHAnsi"/>
                <w:sz w:val="18"/>
                <w:szCs w:val="18"/>
              </w:rPr>
            </w:pPr>
            <w:r w:rsidRPr="001830D4">
              <w:rPr>
                <w:rFonts w:asciiTheme="minorHAnsi" w:hAnsiTheme="minorHAnsi" w:cstheme="minorHAnsi"/>
                <w:sz w:val="18"/>
                <w:szCs w:val="18"/>
              </w:rPr>
              <w:t>Jiné stavební a demoliční odpady</w:t>
            </w:r>
          </w:p>
        </w:tc>
      </w:tr>
      <w:tr w:rsidR="00C15676" w:rsidRPr="000A1586" w:rsidTr="001706C1">
        <w:tc>
          <w:tcPr>
            <w:tcW w:w="851"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17 09 04</w:t>
            </w:r>
          </w:p>
        </w:tc>
        <w:tc>
          <w:tcPr>
            <w:tcW w:w="2977"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597CC1">
              <w:rPr>
                <w:rFonts w:asciiTheme="minorHAnsi" w:hAnsiTheme="minorHAnsi" w:cstheme="minorHAnsi"/>
                <w:sz w:val="18"/>
                <w:szCs w:val="18"/>
              </w:rPr>
              <w:t>Směsné stavební a demoliční odpady neuvedené pod čísly 17 09 01, 17 09 02 a 17 09 03</w:t>
            </w:r>
          </w:p>
        </w:tc>
        <w:tc>
          <w:tcPr>
            <w:tcW w:w="567" w:type="dxa"/>
          </w:tcPr>
          <w:p w:rsidR="00C15676" w:rsidRPr="00597CC1" w:rsidRDefault="00C15676" w:rsidP="00EC2929">
            <w:pPr>
              <w:tabs>
                <w:tab w:val="left" w:pos="1260"/>
              </w:tabs>
              <w:jc w:val="center"/>
              <w:rPr>
                <w:rFonts w:asciiTheme="minorHAnsi" w:hAnsiTheme="minorHAnsi" w:cstheme="minorHAnsi"/>
                <w:sz w:val="18"/>
                <w:szCs w:val="18"/>
              </w:rPr>
            </w:pPr>
            <w:r w:rsidRPr="00597CC1">
              <w:rPr>
                <w:rFonts w:asciiTheme="minorHAnsi" w:hAnsiTheme="minorHAnsi" w:cstheme="minorHAnsi"/>
                <w:sz w:val="18"/>
                <w:szCs w:val="18"/>
              </w:rPr>
              <w:t>O</w:t>
            </w:r>
          </w:p>
        </w:tc>
        <w:tc>
          <w:tcPr>
            <w:tcW w:w="1559" w:type="dxa"/>
          </w:tcPr>
          <w:p w:rsidR="00C15676" w:rsidRPr="00597CC1" w:rsidRDefault="00C15676" w:rsidP="00EC2929">
            <w:pPr>
              <w:autoSpaceDE w:val="0"/>
              <w:autoSpaceDN w:val="0"/>
              <w:adjustRightInd w:val="0"/>
              <w:rPr>
                <w:rFonts w:asciiTheme="minorHAnsi" w:hAnsiTheme="minorHAnsi" w:cstheme="minorHAnsi"/>
                <w:sz w:val="18"/>
                <w:szCs w:val="18"/>
              </w:rPr>
            </w:pPr>
            <w:r w:rsidRPr="00597CC1">
              <w:rPr>
                <w:rFonts w:asciiTheme="minorHAnsi" w:hAnsiTheme="minorHAnsi" w:cstheme="minorHAnsi"/>
                <w:sz w:val="18"/>
                <w:szCs w:val="18"/>
              </w:rPr>
              <w:t>uložení na skládku</w:t>
            </w:r>
          </w:p>
        </w:tc>
        <w:tc>
          <w:tcPr>
            <w:tcW w:w="1984"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sidRPr="00711874">
              <w:rPr>
                <w:rFonts w:asciiTheme="minorHAnsi" w:hAnsiTheme="minorHAnsi" w:cstheme="minorHAnsi"/>
                <w:sz w:val="18"/>
                <w:szCs w:val="18"/>
              </w:rPr>
              <w:t>odpady z finálního úklidu staveniště</w:t>
            </w:r>
          </w:p>
        </w:tc>
        <w:tc>
          <w:tcPr>
            <w:tcW w:w="1134" w:type="dxa"/>
          </w:tcPr>
          <w:p w:rsidR="00C15676" w:rsidRPr="00597CC1" w:rsidRDefault="00C15676" w:rsidP="00EC2929">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0,05</w:t>
            </w:r>
          </w:p>
        </w:tc>
      </w:tr>
    </w:tbl>
    <w:p w:rsidR="00C15676" w:rsidRDefault="00C15676" w:rsidP="00C721EB">
      <w:pPr>
        <w:tabs>
          <w:tab w:val="left" w:pos="1260"/>
        </w:tabs>
        <w:jc w:val="both"/>
        <w:rPr>
          <w:rFonts w:asciiTheme="minorHAnsi" w:hAnsiTheme="minorHAnsi" w:cstheme="minorHAnsi"/>
        </w:rPr>
      </w:pPr>
    </w:p>
    <w:p w:rsidR="00C15676" w:rsidRDefault="00C15676" w:rsidP="00C721EB">
      <w:pPr>
        <w:tabs>
          <w:tab w:val="left" w:pos="1260"/>
        </w:tabs>
        <w:jc w:val="both"/>
        <w:rPr>
          <w:rFonts w:asciiTheme="minorHAnsi" w:hAnsiTheme="minorHAnsi" w:cstheme="minorHAnsi"/>
        </w:rPr>
      </w:pPr>
      <w:r w:rsidRPr="000A1586">
        <w:rPr>
          <w:rFonts w:asciiTheme="minorHAnsi" w:hAnsiTheme="minorHAnsi" w:cstheme="minorHAnsi"/>
        </w:rPr>
        <w:t xml:space="preserve">Odpad ze stavební výroby bude uložen na odpovídající skládce ve smyslu </w:t>
      </w:r>
      <w:r>
        <w:rPr>
          <w:rFonts w:asciiTheme="minorHAnsi" w:hAnsiTheme="minorHAnsi" w:cstheme="minorHAnsi"/>
        </w:rPr>
        <w:t>Z</w:t>
      </w:r>
      <w:r w:rsidRPr="000A1586">
        <w:rPr>
          <w:rFonts w:asciiTheme="minorHAnsi" w:hAnsiTheme="minorHAnsi" w:cstheme="minorHAnsi"/>
        </w:rPr>
        <w:t xml:space="preserve">ákona </w:t>
      </w:r>
      <w:r>
        <w:rPr>
          <w:rFonts w:asciiTheme="minorHAnsi" w:hAnsiTheme="minorHAnsi" w:cstheme="minorHAnsi"/>
        </w:rPr>
        <w:t xml:space="preserve">č. 541/2020 Sb., </w:t>
      </w:r>
      <w:r w:rsidRPr="000A1586">
        <w:rPr>
          <w:rFonts w:asciiTheme="minorHAnsi" w:hAnsiTheme="minorHAnsi" w:cstheme="minorHAnsi"/>
        </w:rPr>
        <w:t>O odpadech.</w:t>
      </w:r>
      <w:r>
        <w:rPr>
          <w:rFonts w:asciiTheme="minorHAnsi" w:hAnsiTheme="minorHAnsi" w:cstheme="minorHAnsi"/>
        </w:rPr>
        <w:t xml:space="preserve"> </w:t>
      </w:r>
      <w:r w:rsidRPr="000A1586">
        <w:rPr>
          <w:rFonts w:asciiTheme="minorHAnsi" w:hAnsiTheme="minorHAnsi" w:cstheme="minorHAnsi"/>
        </w:rPr>
        <w:t>Veškeré odpady a manipulace s nimi budou prováděny dle příslušné kategorie</w:t>
      </w:r>
      <w:r>
        <w:rPr>
          <w:rFonts w:asciiTheme="minorHAnsi" w:hAnsiTheme="minorHAnsi" w:cstheme="minorHAnsi"/>
        </w:rPr>
        <w:t xml:space="preserve">. </w:t>
      </w:r>
      <w:r w:rsidRPr="000A1586">
        <w:rPr>
          <w:rFonts w:asciiTheme="minorHAnsi" w:hAnsiTheme="minorHAnsi" w:cstheme="minorHAnsi"/>
        </w:rPr>
        <w:t>S odpady kategorie N bude nakládáno v souladu s</w:t>
      </w:r>
      <w:r w:rsidR="00240434">
        <w:rPr>
          <w:rFonts w:asciiTheme="minorHAnsi" w:hAnsiTheme="minorHAnsi" w:cstheme="minorHAnsi"/>
        </w:rPr>
        <w:t>e</w:t>
      </w:r>
      <w:r w:rsidRPr="000A1586">
        <w:rPr>
          <w:rFonts w:asciiTheme="minorHAnsi" w:hAnsiTheme="minorHAnsi" w:cstheme="minorHAnsi"/>
        </w:rPr>
        <w:t xml:space="preserve"> </w:t>
      </w:r>
      <w:r w:rsidR="00240434">
        <w:rPr>
          <w:rFonts w:asciiTheme="minorHAnsi" w:hAnsiTheme="minorHAnsi" w:cstheme="minorHAnsi"/>
        </w:rPr>
        <w:t xml:space="preserve">Zákonem </w:t>
      </w:r>
      <w:r w:rsidRPr="000A1586">
        <w:rPr>
          <w:rFonts w:asciiTheme="minorHAnsi" w:hAnsiTheme="minorHAnsi" w:cstheme="minorHAnsi"/>
        </w:rPr>
        <w:t xml:space="preserve">č. </w:t>
      </w:r>
      <w:r w:rsidR="00240434">
        <w:rPr>
          <w:rFonts w:asciiTheme="minorHAnsi" w:hAnsiTheme="minorHAnsi" w:cstheme="minorHAnsi"/>
        </w:rPr>
        <w:t>541</w:t>
      </w:r>
      <w:r w:rsidRPr="000A1586">
        <w:rPr>
          <w:rFonts w:asciiTheme="minorHAnsi" w:hAnsiTheme="minorHAnsi" w:cstheme="minorHAnsi"/>
        </w:rPr>
        <w:t>/20</w:t>
      </w:r>
      <w:r w:rsidR="00240434">
        <w:rPr>
          <w:rFonts w:asciiTheme="minorHAnsi" w:hAnsiTheme="minorHAnsi" w:cstheme="minorHAnsi"/>
        </w:rPr>
        <w:t>20</w:t>
      </w:r>
      <w:r w:rsidRPr="000A1586">
        <w:rPr>
          <w:rFonts w:asciiTheme="minorHAnsi" w:hAnsiTheme="minorHAnsi" w:cstheme="minorHAnsi"/>
        </w:rPr>
        <w:t xml:space="preserve"> Sb. Tyto odpady budou shromažďovány v odpovídajících sběrných nádobách a obalech</w:t>
      </w:r>
      <w:r>
        <w:rPr>
          <w:rFonts w:asciiTheme="minorHAnsi" w:hAnsiTheme="minorHAnsi" w:cstheme="minorHAnsi"/>
        </w:rPr>
        <w:t xml:space="preserve"> </w:t>
      </w:r>
      <w:r w:rsidRPr="000A1586">
        <w:rPr>
          <w:rFonts w:asciiTheme="minorHAnsi" w:hAnsiTheme="minorHAnsi" w:cstheme="minorHAnsi"/>
        </w:rPr>
        <w:t xml:space="preserve">označených identifikačním listem </w:t>
      </w:r>
      <w:r w:rsidRPr="000A1586">
        <w:rPr>
          <w:rFonts w:asciiTheme="minorHAnsi" w:hAnsiTheme="minorHAnsi" w:cstheme="minorHAnsi"/>
        </w:rPr>
        <w:lastRenderedPageBreak/>
        <w:t>odpadu – zde bude uveden též postup v případě havárie.</w:t>
      </w:r>
      <w:r>
        <w:rPr>
          <w:rFonts w:asciiTheme="minorHAnsi" w:hAnsiTheme="minorHAnsi" w:cstheme="minorHAnsi"/>
        </w:rPr>
        <w:t xml:space="preserve"> </w:t>
      </w:r>
      <w:r w:rsidRPr="000A1586">
        <w:rPr>
          <w:rFonts w:asciiTheme="minorHAnsi" w:hAnsiTheme="minorHAnsi" w:cstheme="minorHAnsi"/>
        </w:rPr>
        <w:t>Nakládání s odpady bude řešeno zhotovitelem stavby, který je povinen</w:t>
      </w:r>
      <w:r>
        <w:rPr>
          <w:rFonts w:asciiTheme="minorHAnsi" w:hAnsiTheme="minorHAnsi" w:cstheme="minorHAnsi"/>
        </w:rPr>
        <w:t xml:space="preserve"> </w:t>
      </w:r>
      <w:r w:rsidRPr="000A1586">
        <w:rPr>
          <w:rFonts w:asciiTheme="minorHAnsi" w:hAnsiTheme="minorHAnsi" w:cstheme="minorHAnsi"/>
        </w:rPr>
        <w:t>specifikovat způsob shromažďování, třídění, skladování, přepravy, využití či nezávadného odstranění odpadů</w:t>
      </w:r>
      <w:r>
        <w:rPr>
          <w:rFonts w:asciiTheme="minorHAnsi" w:hAnsiTheme="minorHAnsi" w:cstheme="minorHAnsi"/>
        </w:rPr>
        <w:t xml:space="preserve">, </w:t>
      </w:r>
      <w:r w:rsidRPr="000A1586">
        <w:rPr>
          <w:rFonts w:asciiTheme="minorHAnsi" w:hAnsiTheme="minorHAnsi" w:cstheme="minorHAnsi"/>
        </w:rPr>
        <w:t xml:space="preserve">konkretizovat prostor pro shromažďování odpadů, nádob pro jejich ukládání a prostředky pro přepravu v souladu s § </w:t>
      </w:r>
      <w:r w:rsidR="00240434">
        <w:rPr>
          <w:rFonts w:asciiTheme="minorHAnsi" w:hAnsiTheme="minorHAnsi" w:cstheme="minorHAnsi"/>
        </w:rPr>
        <w:t>30</w:t>
      </w:r>
      <w:r w:rsidRPr="000A1586">
        <w:rPr>
          <w:rFonts w:asciiTheme="minorHAnsi" w:hAnsiTheme="minorHAnsi" w:cstheme="minorHAnsi"/>
        </w:rPr>
        <w:t>,</w:t>
      </w:r>
      <w:r w:rsidR="00240434">
        <w:rPr>
          <w:rFonts w:asciiTheme="minorHAnsi" w:hAnsiTheme="minorHAnsi" w:cstheme="minorHAnsi"/>
        </w:rPr>
        <w:t xml:space="preserve"> 31 a 32</w:t>
      </w:r>
      <w:r w:rsidRPr="000A1586">
        <w:rPr>
          <w:rFonts w:asciiTheme="minorHAnsi" w:hAnsiTheme="minorHAnsi" w:cstheme="minorHAnsi"/>
        </w:rPr>
        <w:t xml:space="preserve"> </w:t>
      </w:r>
      <w:r w:rsidR="00240434">
        <w:rPr>
          <w:rFonts w:asciiTheme="minorHAnsi" w:hAnsiTheme="minorHAnsi" w:cstheme="minorHAnsi"/>
        </w:rPr>
        <w:t xml:space="preserve">Zákona </w:t>
      </w:r>
      <w:r w:rsidRPr="000A1586">
        <w:rPr>
          <w:rFonts w:asciiTheme="minorHAnsi" w:hAnsiTheme="minorHAnsi" w:cstheme="minorHAnsi"/>
        </w:rPr>
        <w:t xml:space="preserve">č. </w:t>
      </w:r>
      <w:r w:rsidR="00240434">
        <w:rPr>
          <w:rFonts w:asciiTheme="minorHAnsi" w:hAnsiTheme="minorHAnsi" w:cstheme="minorHAnsi"/>
        </w:rPr>
        <w:t>541</w:t>
      </w:r>
      <w:r w:rsidRPr="000A1586">
        <w:rPr>
          <w:rFonts w:asciiTheme="minorHAnsi" w:hAnsiTheme="minorHAnsi" w:cstheme="minorHAnsi"/>
        </w:rPr>
        <w:t>/20</w:t>
      </w:r>
      <w:r w:rsidR="00240434">
        <w:rPr>
          <w:rFonts w:asciiTheme="minorHAnsi" w:hAnsiTheme="minorHAnsi" w:cstheme="minorHAnsi"/>
        </w:rPr>
        <w:t>20</w:t>
      </w:r>
      <w:r w:rsidRPr="000A1586">
        <w:rPr>
          <w:rFonts w:asciiTheme="minorHAnsi" w:hAnsiTheme="minorHAnsi" w:cstheme="minorHAnsi"/>
        </w:rPr>
        <w:t xml:space="preserve"> Sb.</w:t>
      </w:r>
      <w:r>
        <w:rPr>
          <w:rFonts w:asciiTheme="minorHAnsi" w:hAnsiTheme="minorHAnsi" w:cstheme="minorHAnsi"/>
        </w:rPr>
        <w:t xml:space="preserve">, </w:t>
      </w:r>
      <w:r w:rsidRPr="000A1586">
        <w:rPr>
          <w:rFonts w:asciiTheme="minorHAnsi" w:hAnsiTheme="minorHAnsi" w:cstheme="minorHAnsi"/>
        </w:rPr>
        <w:t xml:space="preserve">zabezpečit je před nežádoucím znehodnocením, odcizením nebo </w:t>
      </w:r>
      <w:r>
        <w:rPr>
          <w:rFonts w:asciiTheme="minorHAnsi" w:hAnsiTheme="minorHAnsi" w:cstheme="minorHAnsi"/>
        </w:rPr>
        <w:t xml:space="preserve">únikem </w:t>
      </w:r>
      <w:r w:rsidRPr="000A1586">
        <w:rPr>
          <w:rFonts w:asciiTheme="minorHAnsi" w:hAnsiTheme="minorHAnsi" w:cstheme="minorHAnsi"/>
        </w:rPr>
        <w:t>připravit technické prostředky ke zneškodnění odpadů při vzniku havarijního stavu</w:t>
      </w:r>
      <w:r>
        <w:rPr>
          <w:rFonts w:asciiTheme="minorHAnsi" w:hAnsiTheme="minorHAnsi" w:cstheme="minorHAnsi"/>
        </w:rPr>
        <w:t xml:space="preserve"> </w:t>
      </w:r>
      <w:r w:rsidRPr="000A1586">
        <w:rPr>
          <w:rFonts w:asciiTheme="minorHAnsi" w:hAnsiTheme="minorHAnsi" w:cstheme="minorHAnsi"/>
        </w:rPr>
        <w:t>(např. únik kapalin ze stavebních strojů a automobilů)</w:t>
      </w:r>
      <w:r>
        <w:rPr>
          <w:rFonts w:asciiTheme="minorHAnsi" w:hAnsiTheme="minorHAnsi" w:cstheme="minorHAnsi"/>
        </w:rPr>
        <w:t>.</w:t>
      </w:r>
    </w:p>
    <w:p w:rsidR="00D5339E" w:rsidRPr="00C060A8" w:rsidRDefault="00D5339E" w:rsidP="00BA2D49">
      <w:pPr>
        <w:tabs>
          <w:tab w:val="left" w:pos="1260"/>
        </w:tabs>
        <w:spacing w:before="120"/>
        <w:jc w:val="both"/>
        <w:rPr>
          <w:rFonts w:asciiTheme="minorHAnsi" w:hAnsiTheme="minorHAnsi" w:cstheme="minorHAnsi"/>
          <w:b/>
          <w:bCs/>
        </w:rPr>
      </w:pPr>
      <w:r w:rsidRPr="00C060A8">
        <w:rPr>
          <w:rFonts w:asciiTheme="minorHAnsi" w:hAnsiTheme="minorHAnsi" w:cstheme="minorHAnsi"/>
          <w:b/>
          <w:bCs/>
        </w:rPr>
        <w:t>Bilance zemních prací, p</w:t>
      </w:r>
      <w:r w:rsidR="00783930" w:rsidRPr="00C060A8">
        <w:rPr>
          <w:rFonts w:asciiTheme="minorHAnsi" w:hAnsiTheme="minorHAnsi" w:cstheme="minorHAnsi"/>
          <w:b/>
          <w:bCs/>
        </w:rPr>
        <w:t xml:space="preserve">ožadavky na přísun nebo </w:t>
      </w:r>
      <w:proofErr w:type="spellStart"/>
      <w:r w:rsidR="00783930" w:rsidRPr="00C060A8">
        <w:rPr>
          <w:rFonts w:asciiTheme="minorHAnsi" w:hAnsiTheme="minorHAnsi" w:cstheme="minorHAnsi"/>
          <w:b/>
          <w:bCs/>
        </w:rPr>
        <w:t>deponie</w:t>
      </w:r>
      <w:proofErr w:type="spellEnd"/>
    </w:p>
    <w:p w:rsidR="000E0A4A" w:rsidRPr="0070136C" w:rsidRDefault="00C15676" w:rsidP="00C721EB">
      <w:pPr>
        <w:jc w:val="both"/>
        <w:rPr>
          <w:rFonts w:asciiTheme="minorHAnsi" w:hAnsiTheme="minorHAnsi" w:cstheme="minorHAnsi"/>
        </w:rPr>
      </w:pPr>
      <w:r>
        <w:rPr>
          <w:rFonts w:asciiTheme="minorHAnsi" w:hAnsiTheme="minorHAnsi" w:cstheme="minorHAnsi"/>
        </w:rPr>
        <w:t>V rámci stavby nebudou probíhat žádné zemní práce.</w:t>
      </w:r>
    </w:p>
    <w:p w:rsidR="00D5339E"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 xml:space="preserve">Ochrana životního prostředí při výstavbě </w:t>
      </w:r>
    </w:p>
    <w:p w:rsidR="00D5339E" w:rsidRPr="0070136C" w:rsidRDefault="00C15676" w:rsidP="00C721EB">
      <w:pPr>
        <w:tabs>
          <w:tab w:val="left" w:pos="1260"/>
        </w:tabs>
        <w:jc w:val="both"/>
        <w:rPr>
          <w:rFonts w:asciiTheme="minorHAnsi" w:hAnsiTheme="minorHAnsi" w:cstheme="minorHAnsi"/>
        </w:rPr>
      </w:pPr>
      <w:r w:rsidRPr="00C060A8">
        <w:rPr>
          <w:rFonts w:asciiTheme="minorHAnsi" w:hAnsiTheme="minorHAnsi" w:cstheme="minorHAnsi"/>
        </w:rPr>
        <w:t>Během výstavby bude dbáno na zásady minimalizace negativních vlivů výroby a montáže na životní prostředí a okolí. Pro ochranu okolí stavby před negativními účinky stavební činnosti musí dodavatel přijmout příslušná opatření na omezení hluku ze stavební činnosti, vyplývající z konkrétních stavebních prací a činností. Hygienické limity hladiny hluku jsou stanoveny dle zákona č. 258/2000 Sb. O ochraně veřejného zdraví a o změně některých souvisejících zákonů a dle nařízení vlády č. 272/2011 Sb. O ochraně zdraví před nepříznivými účinky hluku a vibrací. Hygienické limity hluku ve venkovním prostoru jsou stanoveny dle §</w:t>
      </w:r>
      <w:r w:rsidR="00E32392">
        <w:rPr>
          <w:rFonts w:asciiTheme="minorHAnsi" w:hAnsiTheme="minorHAnsi" w:cstheme="minorHAnsi"/>
        </w:rPr>
        <w:t xml:space="preserve"> </w:t>
      </w:r>
      <w:r w:rsidRPr="00C060A8">
        <w:rPr>
          <w:rFonts w:asciiTheme="minorHAnsi" w:hAnsiTheme="minorHAnsi" w:cstheme="minorHAnsi"/>
        </w:rPr>
        <w:t xml:space="preserve">11. Dále bude kladen důraz na maximální snížení prašnosti a emisí a maximální využívání použitých materiálů a minimalizace jejich odpadu. </w:t>
      </w:r>
      <w:r w:rsidRPr="00C060A8">
        <w:rPr>
          <w:rFonts w:asciiTheme="minorHAnsi" w:hAnsiTheme="minorHAnsi" w:cstheme="minorHAnsi"/>
          <w:snapToGrid w:val="0"/>
        </w:rPr>
        <w:t>Nakládání s odpady bude řešeno v souladu se zákonem o odpadech a souvisejícími vyhláškami, a p</w:t>
      </w:r>
      <w:r w:rsidRPr="00C060A8">
        <w:rPr>
          <w:rFonts w:asciiTheme="minorHAnsi" w:hAnsiTheme="minorHAnsi" w:cstheme="minorHAnsi"/>
        </w:rPr>
        <w:t>okud je to možné, bude zajištěna jejich recyklace.</w:t>
      </w:r>
    </w:p>
    <w:p w:rsidR="00D5339E"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 xml:space="preserve">Zásady bezpečnosti a ochrany zdraví při práci na staveništi, zdraví při práci podle jiných právních předpisů </w:t>
      </w:r>
    </w:p>
    <w:p w:rsidR="00C96086" w:rsidRPr="0070136C" w:rsidRDefault="00C96086" w:rsidP="00C721EB">
      <w:pPr>
        <w:autoSpaceDE w:val="0"/>
        <w:autoSpaceDN w:val="0"/>
        <w:adjustRightInd w:val="0"/>
        <w:jc w:val="both"/>
        <w:rPr>
          <w:rFonts w:asciiTheme="minorHAnsi" w:hAnsiTheme="minorHAnsi" w:cstheme="minorHAnsi"/>
          <w:bCs/>
        </w:rPr>
      </w:pPr>
      <w:r w:rsidRPr="0070136C">
        <w:rPr>
          <w:rFonts w:asciiTheme="minorHAnsi" w:hAnsiTheme="minorHAnsi" w:cstheme="minorHAnsi"/>
          <w:bCs/>
        </w:rPr>
        <w:t xml:space="preserve">Práce na staveništi budou probíhat v souladu s požadavky vyplývající ze </w:t>
      </w:r>
      <w:r w:rsidRPr="0070136C">
        <w:rPr>
          <w:rFonts w:asciiTheme="minorHAnsi" w:hAnsiTheme="minorHAnsi" w:cstheme="minorHAnsi"/>
        </w:rPr>
        <w:t xml:space="preserve">zákona č. 309/2006 Sb. </w:t>
      </w:r>
      <w:proofErr w:type="spellStart"/>
      <w:r w:rsidRPr="0070136C">
        <w:rPr>
          <w:rFonts w:asciiTheme="minorHAnsi" w:hAnsiTheme="minorHAnsi" w:cstheme="minorHAnsi"/>
        </w:rPr>
        <w:t>asouvisejícího</w:t>
      </w:r>
      <w:proofErr w:type="spellEnd"/>
      <w:r w:rsidRPr="0070136C">
        <w:rPr>
          <w:rFonts w:asciiTheme="minorHAnsi" w:hAnsiTheme="minorHAnsi" w:cstheme="minorHAnsi"/>
        </w:rPr>
        <w:t xml:space="preserve"> prováděcího </w:t>
      </w:r>
      <w:proofErr w:type="spellStart"/>
      <w:r w:rsidRPr="0070136C">
        <w:rPr>
          <w:rFonts w:asciiTheme="minorHAnsi" w:hAnsiTheme="minorHAnsi" w:cstheme="minorHAnsi"/>
        </w:rPr>
        <w:t>předpisupro</w:t>
      </w:r>
      <w:proofErr w:type="spellEnd"/>
      <w:r w:rsidRPr="0070136C">
        <w:rPr>
          <w:rFonts w:asciiTheme="minorHAnsi" w:hAnsiTheme="minorHAnsi" w:cstheme="minorHAnsi"/>
        </w:rPr>
        <w:t xml:space="preserve"> bezpečné provádění stavebních prací, kterým je nařízení vlády</w:t>
      </w:r>
      <w:r w:rsidR="00047C90" w:rsidRPr="0070136C">
        <w:rPr>
          <w:rFonts w:asciiTheme="minorHAnsi" w:hAnsiTheme="minorHAnsi" w:cstheme="minorHAnsi"/>
        </w:rPr>
        <w:t xml:space="preserve"> </w:t>
      </w:r>
      <w:r w:rsidRPr="0070136C">
        <w:rPr>
          <w:rFonts w:asciiTheme="minorHAnsi" w:hAnsiTheme="minorHAnsi" w:cstheme="minorHAnsi"/>
        </w:rPr>
        <w:t xml:space="preserve">č. 591/2006 Sb. O bližších minimálních požadavcích na bezpečnost a </w:t>
      </w:r>
      <w:proofErr w:type="spellStart"/>
      <w:r w:rsidRPr="0070136C">
        <w:rPr>
          <w:rFonts w:asciiTheme="minorHAnsi" w:hAnsiTheme="minorHAnsi" w:cstheme="minorHAnsi"/>
        </w:rPr>
        <w:t>ochranuzdraví</w:t>
      </w:r>
      <w:proofErr w:type="spellEnd"/>
      <w:r w:rsidRPr="0070136C">
        <w:rPr>
          <w:rFonts w:asciiTheme="minorHAnsi" w:hAnsiTheme="minorHAnsi" w:cstheme="minorHAnsi"/>
        </w:rPr>
        <w:t xml:space="preserve"> při práci na staveništích. Dalšími předpisy, které je nutno dodržovat, je nařízení vlády č. 362/2005 Sb. upravující podmínky na práce na pracovišti </w:t>
      </w:r>
      <w:proofErr w:type="spellStart"/>
      <w:r w:rsidRPr="0070136C">
        <w:rPr>
          <w:rFonts w:asciiTheme="minorHAnsi" w:hAnsiTheme="minorHAnsi" w:cstheme="minorHAnsi"/>
        </w:rPr>
        <w:t>snebezpečím</w:t>
      </w:r>
      <w:proofErr w:type="spellEnd"/>
      <w:r w:rsidRPr="0070136C">
        <w:rPr>
          <w:rFonts w:asciiTheme="minorHAnsi" w:hAnsiTheme="minorHAnsi" w:cstheme="minorHAnsi"/>
        </w:rPr>
        <w:t xml:space="preserve"> </w:t>
      </w:r>
      <w:proofErr w:type="spellStart"/>
      <w:r w:rsidRPr="0070136C">
        <w:rPr>
          <w:rFonts w:asciiTheme="minorHAnsi" w:hAnsiTheme="minorHAnsi" w:cstheme="minorHAnsi"/>
        </w:rPr>
        <w:t>páduz</w:t>
      </w:r>
      <w:proofErr w:type="spellEnd"/>
      <w:r w:rsidRPr="0070136C">
        <w:rPr>
          <w:rFonts w:asciiTheme="minorHAnsi" w:hAnsiTheme="minorHAnsi" w:cstheme="minorHAnsi"/>
        </w:rPr>
        <w:t xml:space="preserve"> výšky nebo do hloubky, ČSN 050610 Bezpečnostní předpisy pro svařování plamenem a ČSN 050630 Bezpečnostní předpisy pro svařování elektrickým obloukem. </w:t>
      </w:r>
      <w:r w:rsidRPr="0070136C">
        <w:rPr>
          <w:rFonts w:asciiTheme="minorHAnsi" w:hAnsiTheme="minorHAnsi" w:cstheme="minorHAnsi"/>
          <w:bCs/>
        </w:rPr>
        <w:t>Prostor staveniště musí být vybaven podle platných norem o bezpečnosti práce, všichni pracovníci musí být s předpisy o bezpečnosti práce obeznámeni a jsou povinni je dodržovat.</w:t>
      </w:r>
    </w:p>
    <w:p w:rsidR="00C96086" w:rsidRPr="0070136C" w:rsidRDefault="00C96086" w:rsidP="00C721EB">
      <w:pPr>
        <w:jc w:val="both"/>
        <w:rPr>
          <w:rFonts w:asciiTheme="minorHAnsi" w:hAnsiTheme="minorHAnsi" w:cstheme="minorHAnsi"/>
        </w:rPr>
      </w:pPr>
      <w:r w:rsidRPr="0070136C">
        <w:rPr>
          <w:rFonts w:asciiTheme="minorHAnsi" w:hAnsiTheme="minorHAnsi" w:cstheme="minorHAnsi"/>
        </w:rPr>
        <w:t>Hlavní body týkající se bezpečnosti práce:</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školení, seznámení a přezkoušení pracovníků z bezpečnostních předpisů a jiných zákonných opatření zajišťujících bezpečnost a ochranu zdraví pracujících a proškolení pro jednotlivé specializované úkony</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pracovníci musí dodržovat provozní, bezpečnostní a hygienické předpisy a specifika práce za špatného počasí; zvláštní důraz je kladen na dodržování protipožárních předpisů při práci s otevřeným ohněm v blízkosti plynovodních zařízení s</w:t>
      </w:r>
      <w:r w:rsidR="009540F4" w:rsidRPr="0070136C">
        <w:rPr>
          <w:rFonts w:asciiTheme="minorHAnsi" w:hAnsiTheme="minorHAnsi" w:cstheme="minorHAnsi"/>
        </w:rPr>
        <w:t> </w:t>
      </w:r>
      <w:r w:rsidRPr="0070136C">
        <w:rPr>
          <w:rFonts w:asciiTheme="minorHAnsi" w:hAnsiTheme="minorHAnsi" w:cstheme="minorHAnsi"/>
        </w:rPr>
        <w:t>médiem</w:t>
      </w:r>
      <w:r w:rsidR="009540F4" w:rsidRPr="0070136C">
        <w:rPr>
          <w:rFonts w:asciiTheme="minorHAnsi" w:hAnsiTheme="minorHAnsi" w:cstheme="minorHAnsi"/>
        </w:rPr>
        <w:t xml:space="preserve">; </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pracovníci pracující se strojními mechanismy musí být seznámeni s provozem, údržbou a předpisy pro jednotlivá zařízení; strojní práce mohou provádět pouze řádně proškolení pracovníci s odpovídající kvalifikací pro provoz daných zařízení</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důraz na dodržování bezpečnostních předpisů při práci s hořlavinami, nátěry a lepidly</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pracoviště musí být vybaveno potřebnými prostředky zajišťujícími bezpečnost práce</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hromadná ochrana: pro práci ve výškách nad 1,5 m je nutné používat zábradlí nebo ochranné lešení</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t>individuální ochrana: všichni pracovníci musí být vybaveni bezpečnostními a ochrannými pomůckami a dbát, aby tyto pomůcky byly používány v provozuschopném stavu</w:t>
      </w:r>
    </w:p>
    <w:p w:rsidR="00C96086" w:rsidRPr="0070136C" w:rsidRDefault="00C96086" w:rsidP="00C721EB">
      <w:pPr>
        <w:numPr>
          <w:ilvl w:val="0"/>
          <w:numId w:val="16"/>
        </w:numPr>
        <w:tabs>
          <w:tab w:val="left" w:pos="284"/>
        </w:tabs>
        <w:ind w:left="284" w:hanging="284"/>
        <w:jc w:val="both"/>
        <w:rPr>
          <w:rFonts w:asciiTheme="minorHAnsi" w:hAnsiTheme="minorHAnsi" w:cstheme="minorHAnsi"/>
        </w:rPr>
      </w:pPr>
      <w:r w:rsidRPr="0070136C">
        <w:rPr>
          <w:rFonts w:asciiTheme="minorHAnsi" w:hAnsiTheme="minorHAnsi" w:cstheme="minorHAnsi"/>
        </w:rPr>
        <w:lastRenderedPageBreak/>
        <w:t>vstup na staveniště je nutné zabezpečit takovým způsobem, aby nedocházelo k možnosti přístupu nepovolaným osobám na staveniště</w:t>
      </w:r>
    </w:p>
    <w:p w:rsidR="00C96086" w:rsidRPr="0070136C" w:rsidRDefault="00C96086" w:rsidP="00C721EB">
      <w:pPr>
        <w:pStyle w:val="Default"/>
        <w:jc w:val="both"/>
        <w:rPr>
          <w:rFonts w:asciiTheme="minorHAnsi" w:hAnsiTheme="minorHAnsi" w:cstheme="minorHAnsi"/>
          <w:color w:val="auto"/>
          <w:sz w:val="22"/>
        </w:rPr>
      </w:pPr>
      <w:r w:rsidRPr="0070136C">
        <w:rPr>
          <w:rFonts w:asciiTheme="minorHAnsi" w:hAnsiTheme="minorHAnsi" w:cstheme="minorHAnsi"/>
          <w:color w:val="auto"/>
          <w:sz w:val="22"/>
        </w:rPr>
        <w:t xml:space="preserve">Při realizaci navrhované stavby </w:t>
      </w:r>
      <w:r w:rsidRPr="0070136C">
        <w:rPr>
          <w:rFonts w:asciiTheme="minorHAnsi" w:hAnsiTheme="minorHAnsi" w:cstheme="minorHAnsi"/>
          <w:bCs/>
          <w:color w:val="auto"/>
          <w:sz w:val="22"/>
        </w:rPr>
        <w:t xml:space="preserve">není předpoklad </w:t>
      </w:r>
      <w:r w:rsidRPr="0070136C">
        <w:rPr>
          <w:rFonts w:asciiTheme="minorHAnsi" w:hAnsiTheme="minorHAnsi" w:cstheme="minorHAnsi"/>
          <w:color w:val="auto"/>
          <w:sz w:val="22"/>
        </w:rPr>
        <w:t xml:space="preserve">překročení limitů objemu prací dle § 15 zákona 309/2006 Sb., stavba bude provedena zhotovitelem vzešlým z výběrového řízení, při realizaci nebudou prováděny práce se zvýšeným rizikem dle nařízení vlády </w:t>
      </w:r>
      <w:r w:rsidR="00047C90" w:rsidRPr="0070136C">
        <w:rPr>
          <w:rFonts w:asciiTheme="minorHAnsi" w:hAnsiTheme="minorHAnsi" w:cstheme="minorHAnsi"/>
          <w:color w:val="auto"/>
          <w:sz w:val="22"/>
        </w:rPr>
        <w:t xml:space="preserve">č. </w:t>
      </w:r>
      <w:r w:rsidRPr="0070136C">
        <w:rPr>
          <w:rFonts w:asciiTheme="minorHAnsi" w:hAnsiTheme="minorHAnsi" w:cstheme="minorHAnsi"/>
          <w:color w:val="auto"/>
          <w:sz w:val="22"/>
        </w:rPr>
        <w:t>591/2006 Sb. a přílohy č.</w:t>
      </w:r>
      <w:r w:rsidR="00047C90" w:rsidRPr="0070136C">
        <w:rPr>
          <w:rFonts w:asciiTheme="minorHAnsi" w:hAnsiTheme="minorHAnsi" w:cstheme="minorHAnsi"/>
          <w:color w:val="auto"/>
          <w:sz w:val="22"/>
        </w:rPr>
        <w:t xml:space="preserve"> </w:t>
      </w:r>
      <w:r w:rsidRPr="0070136C">
        <w:rPr>
          <w:rFonts w:asciiTheme="minorHAnsi" w:hAnsiTheme="minorHAnsi" w:cstheme="minorHAnsi"/>
          <w:color w:val="auto"/>
          <w:sz w:val="22"/>
        </w:rPr>
        <w:t>5 a stavební práce nepřesáhnou dobu trvání podle §</w:t>
      </w:r>
      <w:r w:rsidR="00047C90" w:rsidRPr="0070136C">
        <w:rPr>
          <w:rFonts w:asciiTheme="minorHAnsi" w:hAnsiTheme="minorHAnsi" w:cstheme="minorHAnsi"/>
          <w:color w:val="auto"/>
          <w:sz w:val="22"/>
        </w:rPr>
        <w:t xml:space="preserve"> </w:t>
      </w:r>
      <w:r w:rsidRPr="0070136C">
        <w:rPr>
          <w:rFonts w:asciiTheme="minorHAnsi" w:hAnsiTheme="minorHAnsi" w:cstheme="minorHAnsi"/>
          <w:color w:val="auto"/>
          <w:sz w:val="22"/>
        </w:rPr>
        <w:t>15. Vzhledem k výše uvedenému</w:t>
      </w:r>
      <w:r w:rsidR="00047C90" w:rsidRPr="0070136C">
        <w:rPr>
          <w:rFonts w:asciiTheme="minorHAnsi" w:hAnsiTheme="minorHAnsi" w:cstheme="minorHAnsi"/>
          <w:color w:val="auto"/>
          <w:sz w:val="22"/>
        </w:rPr>
        <w:t xml:space="preserve"> </w:t>
      </w:r>
      <w:r w:rsidRPr="0070136C">
        <w:rPr>
          <w:rFonts w:asciiTheme="minorHAnsi" w:hAnsiTheme="minorHAnsi" w:cstheme="minorHAnsi"/>
          <w:bCs/>
          <w:color w:val="auto"/>
          <w:sz w:val="22"/>
        </w:rPr>
        <w:t xml:space="preserve">nevzniká zadavateli stavby </w:t>
      </w:r>
      <w:r w:rsidRPr="0070136C">
        <w:rPr>
          <w:rFonts w:asciiTheme="minorHAnsi" w:hAnsiTheme="minorHAnsi" w:cstheme="minorHAnsi"/>
          <w:color w:val="auto"/>
          <w:sz w:val="22"/>
        </w:rPr>
        <w:t xml:space="preserve">podle zákona č. 309/2006 Sb. § 15 </w:t>
      </w:r>
      <w:r w:rsidRPr="0070136C">
        <w:rPr>
          <w:rFonts w:asciiTheme="minorHAnsi" w:hAnsiTheme="minorHAnsi" w:cstheme="minorHAnsi"/>
          <w:bCs/>
          <w:color w:val="auto"/>
          <w:sz w:val="22"/>
        </w:rPr>
        <w:t>povinnost stanovit koordinátora bezpečnosti práce ani oznámit zahájení prací oblastnímu inspektorátu práce 8 dnů před předáním staveniště zhotoviteli</w:t>
      </w:r>
      <w:r w:rsidRPr="0070136C">
        <w:rPr>
          <w:rFonts w:asciiTheme="minorHAnsi" w:hAnsiTheme="minorHAnsi" w:cstheme="minorHAnsi"/>
          <w:color w:val="auto"/>
          <w:sz w:val="22"/>
        </w:rPr>
        <w:t>.</w:t>
      </w:r>
    </w:p>
    <w:p w:rsidR="00D5339E" w:rsidRPr="00C060A8" w:rsidRDefault="00D5339E" w:rsidP="00BA2D49">
      <w:pPr>
        <w:tabs>
          <w:tab w:val="left" w:pos="1260"/>
        </w:tabs>
        <w:spacing w:before="120"/>
        <w:jc w:val="both"/>
        <w:rPr>
          <w:rFonts w:asciiTheme="minorHAnsi" w:hAnsiTheme="minorHAnsi" w:cstheme="minorHAnsi"/>
          <w:b/>
          <w:bCs/>
        </w:rPr>
      </w:pPr>
      <w:r w:rsidRPr="00C060A8">
        <w:rPr>
          <w:rFonts w:asciiTheme="minorHAnsi" w:hAnsiTheme="minorHAnsi" w:cstheme="minorHAnsi"/>
          <w:b/>
          <w:bCs/>
        </w:rPr>
        <w:t>Úpravy pro bezbariérové užívání výstavbou dotčených</w:t>
      </w:r>
      <w:r w:rsidR="00C96086" w:rsidRPr="00C060A8">
        <w:rPr>
          <w:rFonts w:asciiTheme="minorHAnsi" w:hAnsiTheme="minorHAnsi" w:cstheme="minorHAnsi"/>
          <w:b/>
          <w:bCs/>
        </w:rPr>
        <w:t xml:space="preserve"> staveb</w:t>
      </w:r>
    </w:p>
    <w:p w:rsidR="00D5339E" w:rsidRPr="0070136C" w:rsidRDefault="00C96086" w:rsidP="00C721EB">
      <w:pPr>
        <w:tabs>
          <w:tab w:val="left" w:pos="1260"/>
        </w:tabs>
        <w:jc w:val="both"/>
        <w:rPr>
          <w:rFonts w:asciiTheme="minorHAnsi" w:hAnsiTheme="minorHAnsi" w:cstheme="minorHAnsi"/>
          <w:bCs/>
        </w:rPr>
      </w:pPr>
      <w:r w:rsidRPr="0070136C">
        <w:rPr>
          <w:rFonts w:asciiTheme="minorHAnsi" w:hAnsiTheme="minorHAnsi" w:cstheme="minorHAnsi"/>
          <w:bCs/>
        </w:rPr>
        <w:t>Navrhovanou stavbou nedojde k dotčení žádných jiných staveb, které by si vyžádaly úpravy pro bezbariérové užívání.</w:t>
      </w:r>
    </w:p>
    <w:p w:rsidR="00D5339E"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Zásady pro dopravně inženýrské opatření</w:t>
      </w:r>
    </w:p>
    <w:p w:rsidR="00C96086" w:rsidRPr="00BD27E7" w:rsidRDefault="00C15676" w:rsidP="00C721EB">
      <w:pPr>
        <w:pStyle w:val="Default"/>
        <w:jc w:val="both"/>
        <w:rPr>
          <w:rFonts w:asciiTheme="minorHAnsi" w:hAnsiTheme="minorHAnsi" w:cstheme="minorHAnsi"/>
          <w:color w:val="auto"/>
          <w:sz w:val="22"/>
        </w:rPr>
      </w:pPr>
      <w:r w:rsidRPr="00C15676">
        <w:rPr>
          <w:rFonts w:asciiTheme="minorHAnsi" w:hAnsiTheme="minorHAnsi" w:cstheme="minorHAnsi"/>
          <w:color w:val="auto"/>
          <w:sz w:val="22"/>
        </w:rPr>
        <w:t>Doprava veškerého stavebního materiálu na stavbu bude probíhat z přilehlých místní komunikací, které jsou součástí náměstí. Celkový objem potřebného materiálu není velký, proto pro realizaci nejsou potřebná žádná dopravně inženýrská opatření. Při zásobování stavby bude respektován provoz veřejné dopravy a chodců. Při manipulaci strojů a vozidel stavby zajistí dodavatel dohled vyškolené osoby.</w:t>
      </w:r>
    </w:p>
    <w:p w:rsidR="00D5339E"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 xml:space="preserve">Stanovení speciálních podmínek pro provádění stavby vnějšího prostředí při výstavbě </w:t>
      </w:r>
    </w:p>
    <w:p w:rsidR="00D5339E" w:rsidRDefault="00C15676" w:rsidP="00C721EB">
      <w:pPr>
        <w:tabs>
          <w:tab w:val="left" w:pos="1260"/>
        </w:tabs>
        <w:jc w:val="both"/>
        <w:rPr>
          <w:rFonts w:asciiTheme="minorHAnsi" w:hAnsiTheme="minorHAnsi" w:cstheme="minorHAnsi"/>
          <w:bCs/>
        </w:rPr>
      </w:pPr>
      <w:r w:rsidRPr="00C060A8">
        <w:rPr>
          <w:rFonts w:asciiTheme="minorHAnsi" w:hAnsiTheme="minorHAnsi" w:cstheme="minorHAnsi"/>
          <w:bCs/>
        </w:rPr>
        <w:t>Jedná se o relativně jednoduch</w:t>
      </w:r>
      <w:r>
        <w:rPr>
          <w:rFonts w:asciiTheme="minorHAnsi" w:hAnsiTheme="minorHAnsi" w:cstheme="minorHAnsi"/>
          <w:bCs/>
        </w:rPr>
        <w:t>ou</w:t>
      </w:r>
      <w:r w:rsidRPr="00C060A8">
        <w:rPr>
          <w:rFonts w:asciiTheme="minorHAnsi" w:hAnsiTheme="minorHAnsi" w:cstheme="minorHAnsi"/>
          <w:bCs/>
        </w:rPr>
        <w:t xml:space="preserve"> </w:t>
      </w:r>
      <w:r>
        <w:rPr>
          <w:rFonts w:asciiTheme="minorHAnsi" w:hAnsiTheme="minorHAnsi" w:cstheme="minorHAnsi"/>
          <w:bCs/>
        </w:rPr>
        <w:t>stavbu</w:t>
      </w:r>
      <w:r w:rsidRPr="00C060A8">
        <w:rPr>
          <w:rFonts w:asciiTheme="minorHAnsi" w:hAnsiTheme="minorHAnsi" w:cstheme="minorHAnsi"/>
          <w:bCs/>
        </w:rPr>
        <w:t>. Z toho důvodu není třeba stanovovat speciální podmínky pro provádění stavby. Stavba v průběhu realizace nebude vystavena žádným negativním účinkům vnějšího prostředí.</w:t>
      </w:r>
    </w:p>
    <w:p w:rsidR="00D5339E" w:rsidRPr="00C060A8" w:rsidRDefault="00D5339E" w:rsidP="00E54B62">
      <w:pPr>
        <w:tabs>
          <w:tab w:val="left" w:pos="1260"/>
        </w:tabs>
        <w:spacing w:before="120"/>
        <w:jc w:val="both"/>
        <w:rPr>
          <w:rFonts w:asciiTheme="minorHAnsi" w:hAnsiTheme="minorHAnsi" w:cstheme="minorHAnsi"/>
          <w:b/>
          <w:bCs/>
        </w:rPr>
      </w:pPr>
      <w:r w:rsidRPr="00C060A8">
        <w:rPr>
          <w:rFonts w:asciiTheme="minorHAnsi" w:hAnsiTheme="minorHAnsi" w:cstheme="minorHAnsi"/>
          <w:b/>
          <w:bCs/>
        </w:rPr>
        <w:t>Postup výstavby, rozhodující dílčí termín</w:t>
      </w:r>
    </w:p>
    <w:p w:rsidR="00655E07" w:rsidRPr="005D7C7F" w:rsidRDefault="000B1DDD" w:rsidP="00C721EB">
      <w:pPr>
        <w:jc w:val="both"/>
        <w:rPr>
          <w:rFonts w:asciiTheme="minorHAnsi" w:hAnsiTheme="minorHAnsi" w:cstheme="minorHAnsi"/>
          <w:bCs/>
        </w:rPr>
      </w:pPr>
      <w:r w:rsidRPr="005D7C7F">
        <w:rPr>
          <w:rFonts w:asciiTheme="minorHAnsi" w:hAnsiTheme="minorHAnsi" w:cstheme="minorHAnsi"/>
          <w:bCs/>
        </w:rPr>
        <w:t xml:space="preserve">Doba provádění stavby je závislá na termínu vydání stavebního povolení a výběrového řízení na dodavatele stavby. Předpokládaná doba stavby je </w:t>
      </w:r>
      <w:r w:rsidR="00C15676">
        <w:rPr>
          <w:rFonts w:asciiTheme="minorHAnsi" w:hAnsiTheme="minorHAnsi" w:cstheme="minorHAnsi"/>
          <w:bCs/>
        </w:rPr>
        <w:t>8</w:t>
      </w:r>
      <w:r w:rsidRPr="005D7C7F">
        <w:rPr>
          <w:rFonts w:asciiTheme="minorHAnsi" w:hAnsiTheme="minorHAnsi" w:cstheme="minorHAnsi"/>
          <w:bCs/>
        </w:rPr>
        <w:t xml:space="preserve"> měsíců s předpokládaným začátkem v</w:t>
      </w:r>
      <w:r w:rsidR="00BD27E7" w:rsidRPr="005D7C7F">
        <w:rPr>
          <w:rFonts w:asciiTheme="minorHAnsi" w:hAnsiTheme="minorHAnsi" w:cstheme="minorHAnsi"/>
          <w:bCs/>
        </w:rPr>
        <w:t> </w:t>
      </w:r>
      <w:r w:rsidR="00C15676">
        <w:rPr>
          <w:rFonts w:asciiTheme="minorHAnsi" w:hAnsiTheme="minorHAnsi" w:cstheme="minorHAnsi"/>
          <w:bCs/>
        </w:rPr>
        <w:t>březnu</w:t>
      </w:r>
      <w:r w:rsidR="00BD27E7" w:rsidRPr="005D7C7F">
        <w:rPr>
          <w:rFonts w:asciiTheme="minorHAnsi" w:hAnsiTheme="minorHAnsi" w:cstheme="minorHAnsi"/>
          <w:bCs/>
        </w:rPr>
        <w:t xml:space="preserve"> </w:t>
      </w:r>
      <w:r w:rsidRPr="005D7C7F">
        <w:rPr>
          <w:rFonts w:asciiTheme="minorHAnsi" w:hAnsiTheme="minorHAnsi" w:cstheme="minorHAnsi"/>
          <w:bCs/>
        </w:rPr>
        <w:t>202</w:t>
      </w:r>
      <w:r w:rsidR="00C15676">
        <w:rPr>
          <w:rFonts w:asciiTheme="minorHAnsi" w:hAnsiTheme="minorHAnsi" w:cstheme="minorHAnsi"/>
          <w:bCs/>
        </w:rPr>
        <w:t>4</w:t>
      </w:r>
      <w:r w:rsidRPr="005D7C7F">
        <w:rPr>
          <w:rFonts w:asciiTheme="minorHAnsi" w:hAnsiTheme="minorHAnsi" w:cstheme="minorHAnsi"/>
          <w:bCs/>
        </w:rPr>
        <w:t xml:space="preserve"> a ukončením prací v </w:t>
      </w:r>
      <w:r w:rsidR="00C15676">
        <w:rPr>
          <w:rFonts w:asciiTheme="minorHAnsi" w:hAnsiTheme="minorHAnsi" w:cstheme="minorHAnsi"/>
          <w:bCs/>
        </w:rPr>
        <w:t>říjnu</w:t>
      </w:r>
      <w:r w:rsidRPr="005D7C7F">
        <w:rPr>
          <w:rFonts w:asciiTheme="minorHAnsi" w:hAnsiTheme="minorHAnsi" w:cstheme="minorHAnsi"/>
          <w:bCs/>
        </w:rPr>
        <w:t xml:space="preserve"> 202</w:t>
      </w:r>
      <w:r w:rsidR="00C15676">
        <w:rPr>
          <w:rFonts w:asciiTheme="minorHAnsi" w:hAnsiTheme="minorHAnsi" w:cstheme="minorHAnsi"/>
          <w:bCs/>
        </w:rPr>
        <w:t>4</w:t>
      </w:r>
      <w:r w:rsidRPr="005D7C7F">
        <w:rPr>
          <w:rFonts w:asciiTheme="minorHAnsi" w:hAnsiTheme="minorHAnsi" w:cstheme="minorHAnsi"/>
          <w:bCs/>
        </w:rPr>
        <w:t>.</w:t>
      </w:r>
      <w:r w:rsidR="00655E07" w:rsidRPr="005D7C7F">
        <w:rPr>
          <w:rFonts w:asciiTheme="minorHAnsi" w:hAnsiTheme="minorHAnsi" w:cstheme="minorHAnsi"/>
          <w:bCs/>
        </w:rPr>
        <w:t xml:space="preserve"> Stavba bude zahájena a dokončena jako jeden celek. Jednotlivé etapy výstavby budou na sebe navazovat a budou vzájemně provázány.</w:t>
      </w:r>
    </w:p>
    <w:p w:rsidR="00655E07" w:rsidRPr="00BA510E" w:rsidRDefault="00BA510E" w:rsidP="00BA510E">
      <w:pPr>
        <w:tabs>
          <w:tab w:val="left" w:pos="284"/>
          <w:tab w:val="left" w:pos="1843"/>
          <w:tab w:val="left" w:pos="1985"/>
        </w:tabs>
        <w:jc w:val="both"/>
        <w:rPr>
          <w:rFonts w:asciiTheme="minorHAnsi" w:hAnsiTheme="minorHAnsi" w:cstheme="minorHAnsi"/>
          <w:bCs/>
        </w:rPr>
      </w:pPr>
      <w:r w:rsidRPr="00BA510E">
        <w:rPr>
          <w:rFonts w:asciiTheme="minorHAnsi" w:hAnsiTheme="minorHAnsi" w:cstheme="minorHAnsi"/>
          <w:bCs/>
        </w:rPr>
        <w:t xml:space="preserve">- </w:t>
      </w:r>
      <w:r>
        <w:rPr>
          <w:rFonts w:asciiTheme="minorHAnsi" w:hAnsiTheme="minorHAnsi" w:cstheme="minorHAnsi"/>
          <w:bCs/>
        </w:rPr>
        <w:tab/>
      </w:r>
      <w:r w:rsidR="00C15676" w:rsidRPr="00BA510E">
        <w:rPr>
          <w:rFonts w:asciiTheme="minorHAnsi" w:hAnsiTheme="minorHAnsi" w:cstheme="minorHAnsi"/>
          <w:bCs/>
        </w:rPr>
        <w:t>březen</w:t>
      </w:r>
      <w:r w:rsidR="000C18E9" w:rsidRPr="00BA510E">
        <w:rPr>
          <w:rFonts w:asciiTheme="minorHAnsi" w:hAnsiTheme="minorHAnsi" w:cstheme="minorHAnsi"/>
          <w:bCs/>
        </w:rPr>
        <w:t xml:space="preserve"> </w:t>
      </w:r>
      <w:r w:rsidR="00655E07" w:rsidRPr="00BA510E">
        <w:rPr>
          <w:rFonts w:asciiTheme="minorHAnsi" w:hAnsiTheme="minorHAnsi" w:cstheme="minorHAnsi"/>
          <w:bCs/>
        </w:rPr>
        <w:t>202</w:t>
      </w:r>
      <w:r w:rsidR="00C15676" w:rsidRPr="00BA510E">
        <w:rPr>
          <w:rFonts w:asciiTheme="minorHAnsi" w:hAnsiTheme="minorHAnsi" w:cstheme="minorHAnsi"/>
          <w:bCs/>
        </w:rPr>
        <w:t>4</w:t>
      </w:r>
      <w:r w:rsidR="00655E07" w:rsidRPr="00BA510E">
        <w:rPr>
          <w:rFonts w:asciiTheme="minorHAnsi" w:hAnsiTheme="minorHAnsi" w:cstheme="minorHAnsi"/>
          <w:bCs/>
        </w:rPr>
        <w:t xml:space="preserve"> </w:t>
      </w:r>
      <w:r w:rsidR="00655E07" w:rsidRPr="00BA510E">
        <w:rPr>
          <w:rFonts w:asciiTheme="minorHAnsi" w:hAnsiTheme="minorHAnsi" w:cstheme="minorHAnsi"/>
          <w:bCs/>
        </w:rPr>
        <w:tab/>
        <w:t xml:space="preserve">- </w:t>
      </w:r>
      <w:r w:rsidRPr="00BA510E">
        <w:rPr>
          <w:rFonts w:asciiTheme="minorHAnsi" w:hAnsiTheme="minorHAnsi" w:cstheme="minorHAnsi"/>
          <w:bCs/>
        </w:rPr>
        <w:tab/>
      </w:r>
      <w:r w:rsidR="003E09DD">
        <w:rPr>
          <w:rFonts w:asciiTheme="minorHAnsi" w:hAnsiTheme="minorHAnsi" w:cstheme="minorHAnsi"/>
          <w:bCs/>
        </w:rPr>
        <w:t xml:space="preserve">zařízení staveniště, </w:t>
      </w:r>
      <w:r w:rsidR="000C18E9" w:rsidRPr="00BA510E">
        <w:rPr>
          <w:rFonts w:asciiTheme="minorHAnsi" w:hAnsiTheme="minorHAnsi" w:cstheme="minorHAnsi"/>
          <w:bCs/>
        </w:rPr>
        <w:t>bourací práce</w:t>
      </w:r>
    </w:p>
    <w:p w:rsidR="000C18E9" w:rsidRPr="00BA510E" w:rsidRDefault="00BA510E" w:rsidP="00BA510E">
      <w:pPr>
        <w:tabs>
          <w:tab w:val="left" w:pos="284"/>
          <w:tab w:val="left" w:pos="1843"/>
          <w:tab w:val="left" w:pos="1985"/>
        </w:tabs>
        <w:ind w:left="1985" w:hanging="1985"/>
        <w:jc w:val="both"/>
        <w:rPr>
          <w:rFonts w:asciiTheme="minorHAnsi" w:hAnsiTheme="minorHAnsi" w:cstheme="minorHAnsi"/>
          <w:bCs/>
        </w:rPr>
      </w:pPr>
      <w:r w:rsidRPr="00BA510E">
        <w:rPr>
          <w:rFonts w:asciiTheme="minorHAnsi" w:hAnsiTheme="minorHAnsi" w:cstheme="minorHAnsi"/>
          <w:bCs/>
        </w:rPr>
        <w:t xml:space="preserve">- </w:t>
      </w:r>
      <w:r>
        <w:rPr>
          <w:rFonts w:asciiTheme="minorHAnsi" w:hAnsiTheme="minorHAnsi" w:cstheme="minorHAnsi"/>
          <w:bCs/>
        </w:rPr>
        <w:tab/>
      </w:r>
      <w:r w:rsidR="00C15676" w:rsidRPr="00BA510E">
        <w:rPr>
          <w:rFonts w:asciiTheme="minorHAnsi" w:hAnsiTheme="minorHAnsi" w:cstheme="minorHAnsi"/>
          <w:bCs/>
        </w:rPr>
        <w:t>duben</w:t>
      </w:r>
      <w:r w:rsidR="000C18E9" w:rsidRPr="00BA510E">
        <w:rPr>
          <w:rFonts w:asciiTheme="minorHAnsi" w:hAnsiTheme="minorHAnsi" w:cstheme="minorHAnsi"/>
          <w:bCs/>
        </w:rPr>
        <w:t xml:space="preserve"> 202</w:t>
      </w:r>
      <w:r w:rsidR="00C15676" w:rsidRPr="00BA510E">
        <w:rPr>
          <w:rFonts w:asciiTheme="minorHAnsi" w:hAnsiTheme="minorHAnsi" w:cstheme="minorHAnsi"/>
          <w:bCs/>
        </w:rPr>
        <w:t>4</w:t>
      </w:r>
      <w:r w:rsidR="000C18E9" w:rsidRPr="00BA510E">
        <w:rPr>
          <w:rFonts w:asciiTheme="minorHAnsi" w:hAnsiTheme="minorHAnsi" w:cstheme="minorHAnsi"/>
          <w:bCs/>
        </w:rPr>
        <w:tab/>
        <w:t xml:space="preserve">- </w:t>
      </w:r>
      <w:r w:rsidRPr="00BA510E">
        <w:rPr>
          <w:rFonts w:asciiTheme="minorHAnsi" w:hAnsiTheme="minorHAnsi" w:cstheme="minorHAnsi"/>
          <w:bCs/>
        </w:rPr>
        <w:tab/>
      </w:r>
      <w:r w:rsidR="000C18E9" w:rsidRPr="00BA510E">
        <w:rPr>
          <w:rFonts w:asciiTheme="minorHAnsi" w:hAnsiTheme="minorHAnsi" w:cstheme="minorHAnsi"/>
          <w:bCs/>
        </w:rPr>
        <w:t>hrubé vnitřní práce</w:t>
      </w:r>
      <w:r w:rsidR="00C15676" w:rsidRPr="00BA510E">
        <w:rPr>
          <w:rFonts w:asciiTheme="minorHAnsi" w:hAnsiTheme="minorHAnsi" w:cstheme="minorHAnsi"/>
          <w:bCs/>
        </w:rPr>
        <w:t xml:space="preserve">, vnitřní </w:t>
      </w:r>
      <w:r w:rsidR="003E09DD">
        <w:rPr>
          <w:rFonts w:asciiTheme="minorHAnsi" w:hAnsiTheme="minorHAnsi" w:cstheme="minorHAnsi"/>
          <w:bCs/>
        </w:rPr>
        <w:t xml:space="preserve">ležaté </w:t>
      </w:r>
      <w:r w:rsidR="00C15676" w:rsidRPr="00BA510E">
        <w:rPr>
          <w:rFonts w:asciiTheme="minorHAnsi" w:hAnsiTheme="minorHAnsi" w:cstheme="minorHAnsi"/>
          <w:bCs/>
        </w:rPr>
        <w:t xml:space="preserve">rozvody kanalizace a vodovodu, </w:t>
      </w:r>
      <w:r w:rsidR="003E09DD">
        <w:rPr>
          <w:rFonts w:asciiTheme="minorHAnsi" w:hAnsiTheme="minorHAnsi" w:cstheme="minorHAnsi"/>
          <w:bCs/>
        </w:rPr>
        <w:t xml:space="preserve">elektroinstalace a instalační trubky slaboproudu, </w:t>
      </w:r>
      <w:r w:rsidR="00C15676" w:rsidRPr="00BA510E">
        <w:rPr>
          <w:rFonts w:asciiTheme="minorHAnsi" w:hAnsiTheme="minorHAnsi" w:cstheme="minorHAnsi"/>
          <w:bCs/>
        </w:rPr>
        <w:t>montáž ocelových nosníků a trapézových plechů podlahy, realizace hrubé podlahy</w:t>
      </w:r>
    </w:p>
    <w:p w:rsidR="00655E07" w:rsidRPr="00BA510E" w:rsidRDefault="00BA510E" w:rsidP="00BA510E">
      <w:pPr>
        <w:tabs>
          <w:tab w:val="left" w:pos="284"/>
          <w:tab w:val="left" w:pos="1843"/>
          <w:tab w:val="left" w:pos="1985"/>
        </w:tabs>
        <w:ind w:left="1985" w:hanging="1985"/>
        <w:jc w:val="both"/>
        <w:rPr>
          <w:rFonts w:asciiTheme="minorHAnsi" w:hAnsiTheme="minorHAnsi" w:cstheme="minorHAnsi"/>
          <w:bCs/>
        </w:rPr>
      </w:pPr>
      <w:r w:rsidRPr="00BA510E">
        <w:rPr>
          <w:rFonts w:asciiTheme="minorHAnsi" w:hAnsiTheme="minorHAnsi" w:cstheme="minorHAnsi"/>
          <w:bCs/>
        </w:rPr>
        <w:t xml:space="preserve">- </w:t>
      </w:r>
      <w:r>
        <w:rPr>
          <w:rFonts w:asciiTheme="minorHAnsi" w:hAnsiTheme="minorHAnsi" w:cstheme="minorHAnsi"/>
          <w:bCs/>
        </w:rPr>
        <w:tab/>
      </w:r>
      <w:r w:rsidR="00C15676" w:rsidRPr="00BA510E">
        <w:rPr>
          <w:rFonts w:asciiTheme="minorHAnsi" w:hAnsiTheme="minorHAnsi" w:cstheme="minorHAnsi"/>
          <w:bCs/>
        </w:rPr>
        <w:t>květen</w:t>
      </w:r>
      <w:r w:rsidR="00655E07" w:rsidRPr="00BA510E">
        <w:rPr>
          <w:rFonts w:asciiTheme="minorHAnsi" w:hAnsiTheme="minorHAnsi" w:cstheme="minorHAnsi"/>
          <w:bCs/>
        </w:rPr>
        <w:t xml:space="preserve"> 202</w:t>
      </w:r>
      <w:r w:rsidR="000C18E9" w:rsidRPr="00BA510E">
        <w:rPr>
          <w:rFonts w:asciiTheme="minorHAnsi" w:hAnsiTheme="minorHAnsi" w:cstheme="minorHAnsi"/>
          <w:bCs/>
        </w:rPr>
        <w:t>4</w:t>
      </w:r>
      <w:r w:rsidR="00655E07" w:rsidRPr="00BA510E">
        <w:rPr>
          <w:rFonts w:asciiTheme="minorHAnsi" w:hAnsiTheme="minorHAnsi" w:cstheme="minorHAnsi"/>
          <w:bCs/>
        </w:rPr>
        <w:t xml:space="preserve"> </w:t>
      </w:r>
      <w:r w:rsidR="00655E07" w:rsidRPr="00BA510E">
        <w:rPr>
          <w:rFonts w:asciiTheme="minorHAnsi" w:hAnsiTheme="minorHAnsi" w:cstheme="minorHAnsi"/>
          <w:bCs/>
        </w:rPr>
        <w:tab/>
        <w:t xml:space="preserve">- </w:t>
      </w:r>
      <w:r w:rsidRPr="00BA510E">
        <w:rPr>
          <w:rFonts w:asciiTheme="minorHAnsi" w:hAnsiTheme="minorHAnsi" w:cstheme="minorHAnsi"/>
          <w:bCs/>
        </w:rPr>
        <w:tab/>
      </w:r>
      <w:r w:rsidR="00C15676" w:rsidRPr="00BA510E">
        <w:rPr>
          <w:rFonts w:asciiTheme="minorHAnsi" w:hAnsiTheme="minorHAnsi" w:cstheme="minorHAnsi"/>
          <w:bCs/>
        </w:rPr>
        <w:t>demontáž stávající střešní krytiny, montáž nového laťování a pojistné kontaktní fólie, bednění, montáž střešních vikýřů, opětovné položení střešní krytiny, zateplení střechy, osazení střešních oken, oplechování</w:t>
      </w:r>
    </w:p>
    <w:p w:rsidR="00BD27E7" w:rsidRPr="00BA510E" w:rsidRDefault="00BA510E" w:rsidP="003E09DD">
      <w:pPr>
        <w:tabs>
          <w:tab w:val="left" w:pos="284"/>
          <w:tab w:val="left" w:pos="1843"/>
          <w:tab w:val="left" w:pos="1985"/>
        </w:tabs>
        <w:ind w:left="1985" w:hanging="1985"/>
        <w:jc w:val="both"/>
        <w:rPr>
          <w:rFonts w:asciiTheme="minorHAnsi" w:hAnsiTheme="minorHAnsi" w:cstheme="minorHAnsi"/>
          <w:bCs/>
        </w:rPr>
      </w:pPr>
      <w:r w:rsidRPr="00BA510E">
        <w:rPr>
          <w:rFonts w:asciiTheme="minorHAnsi" w:hAnsiTheme="minorHAnsi" w:cstheme="minorHAnsi"/>
          <w:bCs/>
        </w:rPr>
        <w:t xml:space="preserve">- </w:t>
      </w:r>
      <w:r>
        <w:rPr>
          <w:rFonts w:asciiTheme="minorHAnsi" w:hAnsiTheme="minorHAnsi" w:cstheme="minorHAnsi"/>
          <w:bCs/>
        </w:rPr>
        <w:tab/>
      </w:r>
      <w:r w:rsidR="00C15676" w:rsidRPr="00BA510E">
        <w:rPr>
          <w:rFonts w:asciiTheme="minorHAnsi" w:hAnsiTheme="minorHAnsi" w:cstheme="minorHAnsi"/>
          <w:bCs/>
        </w:rPr>
        <w:t>červenec</w:t>
      </w:r>
      <w:r w:rsidR="00655E07" w:rsidRPr="00BA510E">
        <w:rPr>
          <w:rFonts w:asciiTheme="minorHAnsi" w:hAnsiTheme="minorHAnsi" w:cstheme="minorHAnsi"/>
          <w:bCs/>
        </w:rPr>
        <w:t xml:space="preserve"> 202</w:t>
      </w:r>
      <w:r w:rsidR="000C18E9" w:rsidRPr="00BA510E">
        <w:rPr>
          <w:rFonts w:asciiTheme="minorHAnsi" w:hAnsiTheme="minorHAnsi" w:cstheme="minorHAnsi"/>
          <w:bCs/>
        </w:rPr>
        <w:t>4</w:t>
      </w:r>
      <w:r w:rsidR="00655E07" w:rsidRPr="00BA510E">
        <w:rPr>
          <w:rFonts w:asciiTheme="minorHAnsi" w:hAnsiTheme="minorHAnsi" w:cstheme="minorHAnsi"/>
          <w:bCs/>
        </w:rPr>
        <w:t xml:space="preserve"> </w:t>
      </w:r>
      <w:r w:rsidR="00655E07" w:rsidRPr="00BA510E">
        <w:rPr>
          <w:rFonts w:asciiTheme="minorHAnsi" w:hAnsiTheme="minorHAnsi" w:cstheme="minorHAnsi"/>
          <w:bCs/>
        </w:rPr>
        <w:tab/>
        <w:t xml:space="preserve">- </w:t>
      </w:r>
      <w:r w:rsidRPr="00BA510E">
        <w:rPr>
          <w:rFonts w:asciiTheme="minorHAnsi" w:hAnsiTheme="minorHAnsi" w:cstheme="minorHAnsi"/>
          <w:bCs/>
        </w:rPr>
        <w:tab/>
      </w:r>
      <w:r w:rsidR="00C15676" w:rsidRPr="00BA510E">
        <w:rPr>
          <w:rFonts w:asciiTheme="minorHAnsi" w:hAnsiTheme="minorHAnsi" w:cstheme="minorHAnsi"/>
          <w:bCs/>
        </w:rPr>
        <w:t>montáž vnitřních příček</w:t>
      </w:r>
      <w:r w:rsidR="003E09DD">
        <w:rPr>
          <w:rFonts w:asciiTheme="minorHAnsi" w:hAnsiTheme="minorHAnsi" w:cstheme="minorHAnsi"/>
          <w:bCs/>
        </w:rPr>
        <w:t xml:space="preserve"> a podhledů</w:t>
      </w:r>
      <w:r w:rsidR="00C15676" w:rsidRPr="00BA510E">
        <w:rPr>
          <w:rFonts w:asciiTheme="minorHAnsi" w:hAnsiTheme="minorHAnsi" w:cstheme="minorHAnsi"/>
          <w:bCs/>
        </w:rPr>
        <w:t>, vnitřní rozvody</w:t>
      </w:r>
      <w:r w:rsidR="003E09DD">
        <w:rPr>
          <w:rFonts w:asciiTheme="minorHAnsi" w:hAnsiTheme="minorHAnsi" w:cstheme="minorHAnsi"/>
          <w:bCs/>
        </w:rPr>
        <w:t xml:space="preserve"> kanalizace, vodovodu a vzduchotechniky, rozvody elektroinstalace a slaboproudu, nátěry</w:t>
      </w:r>
    </w:p>
    <w:p w:rsidR="00655E07" w:rsidRPr="00BA510E" w:rsidRDefault="00BA510E" w:rsidP="00BA510E">
      <w:pPr>
        <w:tabs>
          <w:tab w:val="left" w:pos="284"/>
          <w:tab w:val="left" w:pos="1843"/>
          <w:tab w:val="left" w:pos="1985"/>
        </w:tabs>
        <w:jc w:val="both"/>
        <w:rPr>
          <w:rFonts w:asciiTheme="minorHAnsi" w:hAnsiTheme="minorHAnsi" w:cstheme="minorHAnsi"/>
          <w:bCs/>
        </w:rPr>
      </w:pPr>
      <w:r w:rsidRPr="00BA510E">
        <w:rPr>
          <w:rFonts w:asciiTheme="minorHAnsi" w:hAnsiTheme="minorHAnsi" w:cstheme="minorHAnsi"/>
          <w:bCs/>
        </w:rPr>
        <w:t xml:space="preserve">- </w:t>
      </w:r>
      <w:r>
        <w:rPr>
          <w:rFonts w:asciiTheme="minorHAnsi" w:hAnsiTheme="minorHAnsi" w:cstheme="minorHAnsi"/>
          <w:bCs/>
        </w:rPr>
        <w:tab/>
      </w:r>
      <w:r w:rsidR="00C15676" w:rsidRPr="00BA510E">
        <w:rPr>
          <w:rFonts w:asciiTheme="minorHAnsi" w:hAnsiTheme="minorHAnsi" w:cstheme="minorHAnsi"/>
          <w:bCs/>
        </w:rPr>
        <w:t>srpen</w:t>
      </w:r>
      <w:r w:rsidR="00655E07" w:rsidRPr="00BA510E">
        <w:rPr>
          <w:rFonts w:asciiTheme="minorHAnsi" w:hAnsiTheme="minorHAnsi" w:cstheme="minorHAnsi"/>
          <w:bCs/>
        </w:rPr>
        <w:t xml:space="preserve"> 202</w:t>
      </w:r>
      <w:r w:rsidR="000C18E9" w:rsidRPr="00BA510E">
        <w:rPr>
          <w:rFonts w:asciiTheme="minorHAnsi" w:hAnsiTheme="minorHAnsi" w:cstheme="minorHAnsi"/>
          <w:bCs/>
        </w:rPr>
        <w:t>4</w:t>
      </w:r>
      <w:r w:rsidR="00655E07" w:rsidRPr="00BA510E">
        <w:rPr>
          <w:rFonts w:asciiTheme="minorHAnsi" w:hAnsiTheme="minorHAnsi" w:cstheme="minorHAnsi"/>
          <w:bCs/>
        </w:rPr>
        <w:t xml:space="preserve"> </w:t>
      </w:r>
      <w:r w:rsidR="00655E07" w:rsidRPr="00BA510E">
        <w:rPr>
          <w:rFonts w:asciiTheme="minorHAnsi" w:hAnsiTheme="minorHAnsi" w:cstheme="minorHAnsi"/>
          <w:bCs/>
        </w:rPr>
        <w:tab/>
        <w:t xml:space="preserve">- </w:t>
      </w:r>
      <w:r w:rsidRPr="00BA510E">
        <w:rPr>
          <w:rFonts w:asciiTheme="minorHAnsi" w:hAnsiTheme="minorHAnsi" w:cstheme="minorHAnsi"/>
          <w:bCs/>
        </w:rPr>
        <w:tab/>
      </w:r>
      <w:r w:rsidR="003E09DD">
        <w:rPr>
          <w:rFonts w:asciiTheme="minorHAnsi" w:hAnsiTheme="minorHAnsi" w:cstheme="minorHAnsi"/>
          <w:bCs/>
        </w:rPr>
        <w:t xml:space="preserve">dokončení střešního pláště, </w:t>
      </w:r>
      <w:r w:rsidR="00C15676" w:rsidRPr="00BA510E">
        <w:rPr>
          <w:rFonts w:asciiTheme="minorHAnsi" w:hAnsiTheme="minorHAnsi" w:cstheme="minorHAnsi"/>
          <w:bCs/>
        </w:rPr>
        <w:t>montáž nášlapných vrstev podlah</w:t>
      </w:r>
      <w:r w:rsidR="003E09DD">
        <w:rPr>
          <w:rFonts w:asciiTheme="minorHAnsi" w:hAnsiTheme="minorHAnsi" w:cstheme="minorHAnsi"/>
          <w:bCs/>
        </w:rPr>
        <w:t>, výmalba</w:t>
      </w:r>
    </w:p>
    <w:p w:rsidR="00655E07" w:rsidRPr="00BA510E" w:rsidRDefault="00BA510E" w:rsidP="00BA510E">
      <w:pPr>
        <w:tabs>
          <w:tab w:val="left" w:pos="284"/>
          <w:tab w:val="left" w:pos="1843"/>
          <w:tab w:val="left" w:pos="1985"/>
        </w:tabs>
        <w:jc w:val="both"/>
        <w:rPr>
          <w:rFonts w:asciiTheme="minorHAnsi" w:hAnsiTheme="minorHAnsi" w:cstheme="minorHAnsi"/>
          <w:bCs/>
        </w:rPr>
      </w:pPr>
      <w:r w:rsidRPr="00BA510E">
        <w:rPr>
          <w:rFonts w:asciiTheme="minorHAnsi" w:hAnsiTheme="minorHAnsi" w:cstheme="minorHAnsi"/>
          <w:bCs/>
        </w:rPr>
        <w:t xml:space="preserve">- </w:t>
      </w:r>
      <w:r>
        <w:rPr>
          <w:rFonts w:asciiTheme="minorHAnsi" w:hAnsiTheme="minorHAnsi" w:cstheme="minorHAnsi"/>
          <w:bCs/>
        </w:rPr>
        <w:tab/>
      </w:r>
      <w:r w:rsidR="009D7EB8" w:rsidRPr="00BA510E">
        <w:rPr>
          <w:rFonts w:asciiTheme="minorHAnsi" w:hAnsiTheme="minorHAnsi" w:cstheme="minorHAnsi"/>
          <w:bCs/>
        </w:rPr>
        <w:t>září</w:t>
      </w:r>
      <w:r w:rsidR="00655E07" w:rsidRPr="00BA510E">
        <w:rPr>
          <w:rFonts w:asciiTheme="minorHAnsi" w:hAnsiTheme="minorHAnsi" w:cstheme="minorHAnsi"/>
          <w:bCs/>
        </w:rPr>
        <w:t xml:space="preserve"> 202</w:t>
      </w:r>
      <w:r w:rsidR="009D7EB8" w:rsidRPr="00BA510E">
        <w:rPr>
          <w:rFonts w:asciiTheme="minorHAnsi" w:hAnsiTheme="minorHAnsi" w:cstheme="minorHAnsi"/>
          <w:bCs/>
        </w:rPr>
        <w:t>4</w:t>
      </w:r>
      <w:r w:rsidR="00655E07" w:rsidRPr="00BA510E">
        <w:rPr>
          <w:rFonts w:asciiTheme="minorHAnsi" w:hAnsiTheme="minorHAnsi" w:cstheme="minorHAnsi"/>
          <w:bCs/>
        </w:rPr>
        <w:t xml:space="preserve"> </w:t>
      </w:r>
      <w:r w:rsidR="00655E07" w:rsidRPr="00BA510E">
        <w:rPr>
          <w:rFonts w:asciiTheme="minorHAnsi" w:hAnsiTheme="minorHAnsi" w:cstheme="minorHAnsi"/>
          <w:bCs/>
        </w:rPr>
        <w:tab/>
        <w:t xml:space="preserve">- </w:t>
      </w:r>
      <w:r w:rsidRPr="00BA510E">
        <w:rPr>
          <w:rFonts w:asciiTheme="minorHAnsi" w:hAnsiTheme="minorHAnsi" w:cstheme="minorHAnsi"/>
          <w:bCs/>
        </w:rPr>
        <w:tab/>
      </w:r>
      <w:r w:rsidR="00C15676" w:rsidRPr="00BA510E">
        <w:rPr>
          <w:rFonts w:asciiTheme="minorHAnsi" w:hAnsiTheme="minorHAnsi" w:cstheme="minorHAnsi"/>
          <w:bCs/>
        </w:rPr>
        <w:t xml:space="preserve">montáž dveřních výplní, </w:t>
      </w:r>
      <w:proofErr w:type="spellStart"/>
      <w:r w:rsidR="003E09DD">
        <w:rPr>
          <w:rFonts w:asciiTheme="minorHAnsi" w:hAnsiTheme="minorHAnsi" w:cstheme="minorHAnsi"/>
          <w:bCs/>
        </w:rPr>
        <w:t>dopojení</w:t>
      </w:r>
      <w:proofErr w:type="spellEnd"/>
      <w:r w:rsidR="003E09DD">
        <w:rPr>
          <w:rFonts w:asciiTheme="minorHAnsi" w:hAnsiTheme="minorHAnsi" w:cstheme="minorHAnsi"/>
          <w:bCs/>
        </w:rPr>
        <w:t xml:space="preserve"> otopných těles a zařizovacích předmětů</w:t>
      </w:r>
    </w:p>
    <w:p w:rsidR="009D7EB8" w:rsidRPr="00BA510E" w:rsidRDefault="00BA510E" w:rsidP="003E09DD">
      <w:pPr>
        <w:tabs>
          <w:tab w:val="left" w:pos="284"/>
          <w:tab w:val="left" w:pos="1843"/>
          <w:tab w:val="left" w:pos="1985"/>
        </w:tabs>
        <w:ind w:left="1985" w:hanging="1985"/>
        <w:jc w:val="both"/>
        <w:rPr>
          <w:rFonts w:asciiTheme="minorHAnsi" w:hAnsiTheme="minorHAnsi" w:cstheme="minorHAnsi"/>
          <w:bCs/>
        </w:rPr>
      </w:pPr>
      <w:r w:rsidRPr="00BA510E">
        <w:rPr>
          <w:rFonts w:asciiTheme="minorHAnsi" w:hAnsiTheme="minorHAnsi" w:cstheme="minorHAnsi"/>
          <w:bCs/>
        </w:rPr>
        <w:t xml:space="preserve">- </w:t>
      </w:r>
      <w:r w:rsidRPr="00BA510E">
        <w:rPr>
          <w:rFonts w:asciiTheme="minorHAnsi" w:hAnsiTheme="minorHAnsi" w:cstheme="minorHAnsi"/>
          <w:bCs/>
        </w:rPr>
        <w:tab/>
      </w:r>
      <w:r w:rsidR="00C15676" w:rsidRPr="00BA510E">
        <w:rPr>
          <w:rFonts w:asciiTheme="minorHAnsi" w:hAnsiTheme="minorHAnsi" w:cstheme="minorHAnsi"/>
          <w:bCs/>
        </w:rPr>
        <w:t>říjen</w:t>
      </w:r>
      <w:r w:rsidR="009D7EB8" w:rsidRPr="00BA510E">
        <w:rPr>
          <w:rFonts w:asciiTheme="minorHAnsi" w:hAnsiTheme="minorHAnsi" w:cstheme="minorHAnsi"/>
          <w:bCs/>
        </w:rPr>
        <w:t xml:space="preserve"> 2024</w:t>
      </w:r>
      <w:r w:rsidR="009D7EB8" w:rsidRPr="00BA510E">
        <w:rPr>
          <w:rFonts w:asciiTheme="minorHAnsi" w:hAnsiTheme="minorHAnsi" w:cstheme="minorHAnsi"/>
          <w:bCs/>
        </w:rPr>
        <w:tab/>
        <w:t xml:space="preserve">- </w:t>
      </w:r>
      <w:r w:rsidRPr="00BA510E">
        <w:rPr>
          <w:rFonts w:asciiTheme="minorHAnsi" w:hAnsiTheme="minorHAnsi" w:cstheme="minorHAnsi"/>
          <w:bCs/>
        </w:rPr>
        <w:tab/>
      </w:r>
      <w:r w:rsidR="009D7EB8" w:rsidRPr="00BA510E">
        <w:rPr>
          <w:rFonts w:asciiTheme="minorHAnsi" w:hAnsiTheme="minorHAnsi" w:cstheme="minorHAnsi"/>
          <w:bCs/>
        </w:rPr>
        <w:t>dokončovací práce</w:t>
      </w:r>
      <w:r>
        <w:rPr>
          <w:rFonts w:asciiTheme="minorHAnsi" w:hAnsiTheme="minorHAnsi" w:cstheme="minorHAnsi"/>
          <w:bCs/>
        </w:rPr>
        <w:t xml:space="preserve">, </w:t>
      </w:r>
      <w:r w:rsidR="003E09DD">
        <w:rPr>
          <w:rFonts w:asciiTheme="minorHAnsi" w:hAnsiTheme="minorHAnsi" w:cstheme="minorHAnsi"/>
          <w:bCs/>
        </w:rPr>
        <w:t xml:space="preserve">instalace osvětlení, </w:t>
      </w:r>
      <w:r>
        <w:rPr>
          <w:rFonts w:asciiTheme="minorHAnsi" w:hAnsiTheme="minorHAnsi" w:cstheme="minorHAnsi"/>
          <w:bCs/>
        </w:rPr>
        <w:t>úklid staveniště</w:t>
      </w:r>
      <w:r w:rsidR="003E09DD">
        <w:rPr>
          <w:rFonts w:asciiTheme="minorHAnsi" w:hAnsiTheme="minorHAnsi" w:cstheme="minorHAnsi"/>
          <w:bCs/>
        </w:rPr>
        <w:t>, likvidace zařízení staveniště</w:t>
      </w:r>
    </w:p>
    <w:p w:rsidR="009D7EB8" w:rsidRPr="00C15676" w:rsidRDefault="009D7EB8" w:rsidP="00C15676">
      <w:pPr>
        <w:tabs>
          <w:tab w:val="left" w:pos="1843"/>
        </w:tabs>
        <w:jc w:val="both"/>
        <w:rPr>
          <w:rFonts w:cstheme="minorHAnsi"/>
          <w:bCs/>
        </w:rPr>
      </w:pPr>
    </w:p>
    <w:sectPr w:rsidR="009D7EB8" w:rsidRPr="00C15676" w:rsidSect="006162FB">
      <w:footerReference w:type="default" r:id="rId10"/>
      <w:footerReference w:type="first" r:id="rId11"/>
      <w:pgSz w:w="11906" w:h="16838"/>
      <w:pgMar w:top="1417" w:right="1417" w:bottom="1985"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FF4" w:rsidRDefault="00103FF4" w:rsidP="007C6323">
      <w:r>
        <w:separator/>
      </w:r>
    </w:p>
  </w:endnote>
  <w:endnote w:type="continuationSeparator" w:id="1">
    <w:p w:rsidR="00103FF4" w:rsidRDefault="00103FF4" w:rsidP="007C632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2">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FF4" w:rsidRDefault="00103FF4">
    <w:pPr>
      <w:pStyle w:val="Zpat"/>
      <w:jc w:val="right"/>
    </w:pPr>
  </w:p>
  <w:p w:rsidR="00103FF4" w:rsidRDefault="00103FF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2"/>
        <w:szCs w:val="22"/>
      </w:rPr>
      <w:id w:val="879822226"/>
      <w:docPartObj>
        <w:docPartGallery w:val="Page Numbers (Bottom of Page)"/>
        <w:docPartUnique/>
      </w:docPartObj>
    </w:sdtPr>
    <w:sdtEndPr>
      <w:rPr>
        <w:b w:val="0"/>
        <w:sz w:val="28"/>
        <w:szCs w:val="28"/>
      </w:rPr>
    </w:sdtEndPr>
    <w:sdtContent>
      <w:p w:rsidR="00103FF4" w:rsidRDefault="00946E1B">
        <w:pPr>
          <w:pStyle w:val="Zpat"/>
          <w:jc w:val="right"/>
        </w:pPr>
        <w:r w:rsidRPr="00C060A8">
          <w:rPr>
            <w:rFonts w:asciiTheme="minorHAnsi" w:hAnsiTheme="minorHAnsi" w:cstheme="minorHAnsi"/>
            <w:b/>
            <w:sz w:val="22"/>
            <w:szCs w:val="22"/>
          </w:rPr>
          <w:fldChar w:fldCharType="begin"/>
        </w:r>
        <w:r w:rsidR="00103FF4" w:rsidRPr="00C060A8">
          <w:rPr>
            <w:rFonts w:asciiTheme="minorHAnsi" w:hAnsiTheme="minorHAnsi" w:cstheme="minorHAnsi"/>
            <w:b/>
            <w:sz w:val="22"/>
            <w:szCs w:val="22"/>
          </w:rPr>
          <w:instrText xml:space="preserve"> PAGE   \* MERGEFORMAT </w:instrText>
        </w:r>
        <w:r w:rsidRPr="00C060A8">
          <w:rPr>
            <w:rFonts w:asciiTheme="minorHAnsi" w:hAnsiTheme="minorHAnsi" w:cstheme="minorHAnsi"/>
            <w:b/>
            <w:sz w:val="22"/>
            <w:szCs w:val="22"/>
          </w:rPr>
          <w:fldChar w:fldCharType="separate"/>
        </w:r>
        <w:r w:rsidR="00EB39C3">
          <w:rPr>
            <w:rFonts w:asciiTheme="minorHAnsi" w:hAnsiTheme="minorHAnsi" w:cstheme="minorHAnsi"/>
            <w:b/>
            <w:noProof/>
            <w:sz w:val="22"/>
            <w:szCs w:val="22"/>
          </w:rPr>
          <w:t>6</w:t>
        </w:r>
        <w:r w:rsidRPr="00C060A8">
          <w:rPr>
            <w:rFonts w:asciiTheme="minorHAnsi" w:hAnsiTheme="minorHAnsi" w:cstheme="minorHAnsi"/>
            <w:b/>
            <w:sz w:val="22"/>
            <w:szCs w:val="22"/>
          </w:rPr>
          <w:fldChar w:fldCharType="end"/>
        </w:r>
      </w:p>
    </w:sdtContent>
  </w:sdt>
  <w:p w:rsidR="00103FF4" w:rsidRDefault="00103FF4">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FF4" w:rsidRPr="007C6323" w:rsidRDefault="00946E1B">
    <w:pPr>
      <w:pStyle w:val="Zpat"/>
      <w:jc w:val="right"/>
      <w:rPr>
        <w:sz w:val="22"/>
        <w:szCs w:val="22"/>
      </w:rPr>
    </w:pPr>
    <w:r w:rsidRPr="007C6323">
      <w:rPr>
        <w:sz w:val="22"/>
        <w:szCs w:val="22"/>
      </w:rPr>
      <w:fldChar w:fldCharType="begin"/>
    </w:r>
    <w:r w:rsidR="00103FF4" w:rsidRPr="007C6323">
      <w:rPr>
        <w:sz w:val="22"/>
        <w:szCs w:val="22"/>
      </w:rPr>
      <w:instrText xml:space="preserve"> PAGE   \* MERGEFORMAT </w:instrText>
    </w:r>
    <w:r w:rsidRPr="007C6323">
      <w:rPr>
        <w:sz w:val="22"/>
        <w:szCs w:val="22"/>
      </w:rPr>
      <w:fldChar w:fldCharType="separate"/>
    </w:r>
    <w:r w:rsidR="00103FF4">
      <w:rPr>
        <w:noProof/>
        <w:sz w:val="22"/>
        <w:szCs w:val="22"/>
      </w:rPr>
      <w:t>1</w:t>
    </w:r>
    <w:r w:rsidRPr="007C6323">
      <w:rPr>
        <w:sz w:val="22"/>
        <w:szCs w:val="22"/>
      </w:rPr>
      <w:fldChar w:fldCharType="end"/>
    </w:r>
  </w:p>
  <w:p w:rsidR="00103FF4" w:rsidRDefault="00103FF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FF4" w:rsidRDefault="00103FF4" w:rsidP="007C6323">
      <w:r>
        <w:separator/>
      </w:r>
    </w:p>
  </w:footnote>
  <w:footnote w:type="continuationSeparator" w:id="1">
    <w:p w:rsidR="00103FF4" w:rsidRDefault="00103FF4" w:rsidP="007C63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382863"/>
    <w:multiLevelType w:val="hybridMultilevel"/>
    <w:tmpl w:val="993A9F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506B7D8"/>
    <w:multiLevelType w:val="hybridMultilevel"/>
    <w:tmpl w:val="BDC950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B90B68E"/>
    <w:multiLevelType w:val="hybridMultilevel"/>
    <w:tmpl w:val="380121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013B67"/>
    <w:multiLevelType w:val="hybridMultilevel"/>
    <w:tmpl w:val="86140D9A"/>
    <w:lvl w:ilvl="0" w:tplc="001EED6A">
      <w:start w:val="2"/>
      <w:numFmt w:val="bullet"/>
      <w:lvlText w:val="–"/>
      <w:lvlJc w:val="left"/>
      <w:pPr>
        <w:tabs>
          <w:tab w:val="num" w:pos="2160"/>
        </w:tabs>
        <w:ind w:left="2160" w:hanging="360"/>
      </w:pPr>
      <w:rPr>
        <w:rFonts w:ascii="Arial" w:eastAsia="Times New Roman" w:hAnsi="Arial" w:hint="default"/>
      </w:rPr>
    </w:lvl>
    <w:lvl w:ilvl="1" w:tplc="04050003">
      <w:start w:val="1"/>
      <w:numFmt w:val="bullet"/>
      <w:lvlText w:val="o"/>
      <w:lvlJc w:val="left"/>
      <w:pPr>
        <w:tabs>
          <w:tab w:val="num" w:pos="2880"/>
        </w:tabs>
        <w:ind w:left="2880" w:hanging="360"/>
      </w:pPr>
      <w:rPr>
        <w:rFonts w:ascii="Courier New" w:hAnsi="Courier New" w:cs="Courier New" w:hint="default"/>
      </w:rPr>
    </w:lvl>
    <w:lvl w:ilvl="2" w:tplc="04050005">
      <w:start w:val="1"/>
      <w:numFmt w:val="bullet"/>
      <w:lvlText w:val=""/>
      <w:lvlJc w:val="left"/>
      <w:pPr>
        <w:tabs>
          <w:tab w:val="num" w:pos="3600"/>
        </w:tabs>
        <w:ind w:left="3600" w:hanging="360"/>
      </w:pPr>
      <w:rPr>
        <w:rFonts w:ascii="Wingdings" w:hAnsi="Wingdings" w:cs="Wingdings" w:hint="default"/>
      </w:rPr>
    </w:lvl>
    <w:lvl w:ilvl="3" w:tplc="04050001">
      <w:start w:val="1"/>
      <w:numFmt w:val="bullet"/>
      <w:lvlText w:val=""/>
      <w:lvlJc w:val="left"/>
      <w:pPr>
        <w:tabs>
          <w:tab w:val="num" w:pos="4320"/>
        </w:tabs>
        <w:ind w:left="4320" w:hanging="360"/>
      </w:pPr>
      <w:rPr>
        <w:rFonts w:ascii="Symbol" w:hAnsi="Symbol" w:cs="Symbol" w:hint="default"/>
      </w:rPr>
    </w:lvl>
    <w:lvl w:ilvl="4" w:tplc="04050003">
      <w:start w:val="1"/>
      <w:numFmt w:val="bullet"/>
      <w:lvlText w:val="o"/>
      <w:lvlJc w:val="left"/>
      <w:pPr>
        <w:tabs>
          <w:tab w:val="num" w:pos="5040"/>
        </w:tabs>
        <w:ind w:left="5040" w:hanging="360"/>
      </w:pPr>
      <w:rPr>
        <w:rFonts w:ascii="Courier New" w:hAnsi="Courier New" w:cs="Courier New" w:hint="default"/>
      </w:rPr>
    </w:lvl>
    <w:lvl w:ilvl="5" w:tplc="04050005">
      <w:start w:val="1"/>
      <w:numFmt w:val="bullet"/>
      <w:lvlText w:val=""/>
      <w:lvlJc w:val="left"/>
      <w:pPr>
        <w:tabs>
          <w:tab w:val="num" w:pos="5760"/>
        </w:tabs>
        <w:ind w:left="5760" w:hanging="360"/>
      </w:pPr>
      <w:rPr>
        <w:rFonts w:ascii="Wingdings" w:hAnsi="Wingdings" w:cs="Wingdings" w:hint="default"/>
      </w:rPr>
    </w:lvl>
    <w:lvl w:ilvl="6" w:tplc="04050001">
      <w:start w:val="1"/>
      <w:numFmt w:val="bullet"/>
      <w:lvlText w:val=""/>
      <w:lvlJc w:val="left"/>
      <w:pPr>
        <w:tabs>
          <w:tab w:val="num" w:pos="6480"/>
        </w:tabs>
        <w:ind w:left="6480" w:hanging="360"/>
      </w:pPr>
      <w:rPr>
        <w:rFonts w:ascii="Symbol" w:hAnsi="Symbol" w:cs="Symbol" w:hint="default"/>
      </w:rPr>
    </w:lvl>
    <w:lvl w:ilvl="7" w:tplc="04050003">
      <w:start w:val="1"/>
      <w:numFmt w:val="bullet"/>
      <w:lvlText w:val="o"/>
      <w:lvlJc w:val="left"/>
      <w:pPr>
        <w:tabs>
          <w:tab w:val="num" w:pos="7200"/>
        </w:tabs>
        <w:ind w:left="7200" w:hanging="360"/>
      </w:pPr>
      <w:rPr>
        <w:rFonts w:ascii="Courier New" w:hAnsi="Courier New" w:cs="Courier New" w:hint="default"/>
      </w:rPr>
    </w:lvl>
    <w:lvl w:ilvl="8" w:tplc="04050005">
      <w:start w:val="1"/>
      <w:numFmt w:val="bullet"/>
      <w:lvlText w:val=""/>
      <w:lvlJc w:val="left"/>
      <w:pPr>
        <w:tabs>
          <w:tab w:val="num" w:pos="7920"/>
        </w:tabs>
        <w:ind w:left="7920" w:hanging="360"/>
      </w:pPr>
      <w:rPr>
        <w:rFonts w:ascii="Wingdings" w:hAnsi="Wingdings" w:cs="Wingdings" w:hint="default"/>
      </w:rPr>
    </w:lvl>
  </w:abstractNum>
  <w:abstractNum w:abstractNumId="4">
    <w:nsid w:val="0D9A07D4"/>
    <w:multiLevelType w:val="singleLevel"/>
    <w:tmpl w:val="FFF292E0"/>
    <w:lvl w:ilvl="0">
      <w:numFmt w:val="bullet"/>
      <w:lvlText w:val="-"/>
      <w:lvlJc w:val="left"/>
      <w:pPr>
        <w:tabs>
          <w:tab w:val="num" w:pos="780"/>
        </w:tabs>
        <w:ind w:left="780" w:hanging="360"/>
      </w:pPr>
      <w:rPr>
        <w:rFonts w:hint="default"/>
      </w:rPr>
    </w:lvl>
  </w:abstractNum>
  <w:abstractNum w:abstractNumId="5">
    <w:nsid w:val="10C80AA6"/>
    <w:multiLevelType w:val="multilevel"/>
    <w:tmpl w:val="69DC949A"/>
    <w:lvl w:ilvl="0">
      <w:start w:val="1"/>
      <w:numFmt w:val="upperLetter"/>
      <w:pStyle w:val="Nadpis9"/>
      <w:lvlText w:val="%1."/>
      <w:lvlJc w:val="left"/>
      <w:pPr>
        <w:tabs>
          <w:tab w:val="num" w:pos="360"/>
        </w:tabs>
        <w:ind w:left="360" w:hanging="360"/>
      </w:pPr>
      <w:rPr>
        <w:rFonts w:hint="default"/>
        <w:b w:val="0"/>
        <w:bCs w:val="0"/>
        <w:i w:val="0"/>
        <w:iCs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56B69E0"/>
    <w:multiLevelType w:val="hybridMultilevel"/>
    <w:tmpl w:val="F9665DA8"/>
    <w:lvl w:ilvl="0" w:tplc="E32A7748">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nsid w:val="1DD82562"/>
    <w:multiLevelType w:val="hybridMultilevel"/>
    <w:tmpl w:val="CAA0E536"/>
    <w:lvl w:ilvl="0" w:tplc="B492B352">
      <w:start w:val="2"/>
      <w:numFmt w:val="upperLetter"/>
      <w:lvlText w:val="%1."/>
      <w:lvlJc w:val="left"/>
      <w:pPr>
        <w:tabs>
          <w:tab w:val="num" w:pos="3525"/>
        </w:tabs>
        <w:ind w:left="3525" w:hanging="645"/>
      </w:pPr>
      <w:rPr>
        <w:rFonts w:hint="default"/>
      </w:rPr>
    </w:lvl>
    <w:lvl w:ilvl="1" w:tplc="04050019">
      <w:start w:val="1"/>
      <w:numFmt w:val="lowerLetter"/>
      <w:lvlText w:val="%2."/>
      <w:lvlJc w:val="left"/>
      <w:pPr>
        <w:tabs>
          <w:tab w:val="num" w:pos="3960"/>
        </w:tabs>
        <w:ind w:left="3960" w:hanging="360"/>
      </w:pPr>
    </w:lvl>
    <w:lvl w:ilvl="2" w:tplc="0405001B">
      <w:start w:val="1"/>
      <w:numFmt w:val="lowerRoman"/>
      <w:lvlText w:val="%3."/>
      <w:lvlJc w:val="right"/>
      <w:pPr>
        <w:tabs>
          <w:tab w:val="num" w:pos="4680"/>
        </w:tabs>
        <w:ind w:left="4680" w:hanging="180"/>
      </w:pPr>
    </w:lvl>
    <w:lvl w:ilvl="3" w:tplc="0405000F">
      <w:start w:val="1"/>
      <w:numFmt w:val="decimal"/>
      <w:lvlText w:val="%4."/>
      <w:lvlJc w:val="left"/>
      <w:pPr>
        <w:tabs>
          <w:tab w:val="num" w:pos="5400"/>
        </w:tabs>
        <w:ind w:left="5400" w:hanging="360"/>
      </w:pPr>
    </w:lvl>
    <w:lvl w:ilvl="4" w:tplc="04050019">
      <w:start w:val="1"/>
      <w:numFmt w:val="lowerLetter"/>
      <w:lvlText w:val="%5."/>
      <w:lvlJc w:val="left"/>
      <w:pPr>
        <w:tabs>
          <w:tab w:val="num" w:pos="6120"/>
        </w:tabs>
        <w:ind w:left="6120" w:hanging="360"/>
      </w:pPr>
    </w:lvl>
    <w:lvl w:ilvl="5" w:tplc="0405001B">
      <w:start w:val="1"/>
      <w:numFmt w:val="lowerRoman"/>
      <w:lvlText w:val="%6."/>
      <w:lvlJc w:val="right"/>
      <w:pPr>
        <w:tabs>
          <w:tab w:val="num" w:pos="6840"/>
        </w:tabs>
        <w:ind w:left="6840" w:hanging="180"/>
      </w:pPr>
    </w:lvl>
    <w:lvl w:ilvl="6" w:tplc="0405000F">
      <w:start w:val="1"/>
      <w:numFmt w:val="decimal"/>
      <w:lvlText w:val="%7."/>
      <w:lvlJc w:val="left"/>
      <w:pPr>
        <w:tabs>
          <w:tab w:val="num" w:pos="7560"/>
        </w:tabs>
        <w:ind w:left="7560" w:hanging="360"/>
      </w:pPr>
    </w:lvl>
    <w:lvl w:ilvl="7" w:tplc="04050019">
      <w:start w:val="1"/>
      <w:numFmt w:val="lowerLetter"/>
      <w:lvlText w:val="%8."/>
      <w:lvlJc w:val="left"/>
      <w:pPr>
        <w:tabs>
          <w:tab w:val="num" w:pos="8280"/>
        </w:tabs>
        <w:ind w:left="8280" w:hanging="360"/>
      </w:pPr>
    </w:lvl>
    <w:lvl w:ilvl="8" w:tplc="0405001B">
      <w:start w:val="1"/>
      <w:numFmt w:val="lowerRoman"/>
      <w:lvlText w:val="%9."/>
      <w:lvlJc w:val="right"/>
      <w:pPr>
        <w:tabs>
          <w:tab w:val="num" w:pos="9000"/>
        </w:tabs>
        <w:ind w:left="9000" w:hanging="180"/>
      </w:pPr>
    </w:lvl>
  </w:abstractNum>
  <w:abstractNum w:abstractNumId="8">
    <w:nsid w:val="21167D23"/>
    <w:multiLevelType w:val="hybridMultilevel"/>
    <w:tmpl w:val="4156FD58"/>
    <w:lvl w:ilvl="0" w:tplc="4946518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26067DC"/>
    <w:multiLevelType w:val="hybridMultilevel"/>
    <w:tmpl w:val="ED3A7F08"/>
    <w:lvl w:ilvl="0" w:tplc="D8CE09A2">
      <w:start w:val="4"/>
      <w:numFmt w:val="upperLetter"/>
      <w:lvlText w:val="%1."/>
      <w:lvlJc w:val="left"/>
      <w:pPr>
        <w:tabs>
          <w:tab w:val="num" w:pos="3240"/>
        </w:tabs>
        <w:ind w:left="3240" w:hanging="360"/>
      </w:pPr>
      <w:rPr>
        <w:rFonts w:hint="default"/>
      </w:rPr>
    </w:lvl>
    <w:lvl w:ilvl="1" w:tplc="04050019">
      <w:start w:val="1"/>
      <w:numFmt w:val="lowerLetter"/>
      <w:lvlText w:val="%2."/>
      <w:lvlJc w:val="left"/>
      <w:pPr>
        <w:tabs>
          <w:tab w:val="num" w:pos="3960"/>
        </w:tabs>
        <w:ind w:left="3960" w:hanging="360"/>
      </w:pPr>
    </w:lvl>
    <w:lvl w:ilvl="2" w:tplc="0405001B">
      <w:start w:val="1"/>
      <w:numFmt w:val="lowerRoman"/>
      <w:lvlText w:val="%3."/>
      <w:lvlJc w:val="right"/>
      <w:pPr>
        <w:tabs>
          <w:tab w:val="num" w:pos="4680"/>
        </w:tabs>
        <w:ind w:left="4680" w:hanging="180"/>
      </w:pPr>
    </w:lvl>
    <w:lvl w:ilvl="3" w:tplc="0405000F">
      <w:start w:val="1"/>
      <w:numFmt w:val="decimal"/>
      <w:lvlText w:val="%4."/>
      <w:lvlJc w:val="left"/>
      <w:pPr>
        <w:tabs>
          <w:tab w:val="num" w:pos="5400"/>
        </w:tabs>
        <w:ind w:left="5400" w:hanging="360"/>
      </w:pPr>
    </w:lvl>
    <w:lvl w:ilvl="4" w:tplc="04050019">
      <w:start w:val="1"/>
      <w:numFmt w:val="lowerLetter"/>
      <w:lvlText w:val="%5."/>
      <w:lvlJc w:val="left"/>
      <w:pPr>
        <w:tabs>
          <w:tab w:val="num" w:pos="6120"/>
        </w:tabs>
        <w:ind w:left="6120" w:hanging="360"/>
      </w:pPr>
    </w:lvl>
    <w:lvl w:ilvl="5" w:tplc="0405001B">
      <w:start w:val="1"/>
      <w:numFmt w:val="lowerRoman"/>
      <w:lvlText w:val="%6."/>
      <w:lvlJc w:val="right"/>
      <w:pPr>
        <w:tabs>
          <w:tab w:val="num" w:pos="6840"/>
        </w:tabs>
        <w:ind w:left="6840" w:hanging="180"/>
      </w:pPr>
    </w:lvl>
    <w:lvl w:ilvl="6" w:tplc="0405000F">
      <w:start w:val="1"/>
      <w:numFmt w:val="decimal"/>
      <w:lvlText w:val="%7."/>
      <w:lvlJc w:val="left"/>
      <w:pPr>
        <w:tabs>
          <w:tab w:val="num" w:pos="7560"/>
        </w:tabs>
        <w:ind w:left="7560" w:hanging="360"/>
      </w:pPr>
    </w:lvl>
    <w:lvl w:ilvl="7" w:tplc="04050019">
      <w:start w:val="1"/>
      <w:numFmt w:val="lowerLetter"/>
      <w:lvlText w:val="%8."/>
      <w:lvlJc w:val="left"/>
      <w:pPr>
        <w:tabs>
          <w:tab w:val="num" w:pos="8280"/>
        </w:tabs>
        <w:ind w:left="8280" w:hanging="360"/>
      </w:pPr>
    </w:lvl>
    <w:lvl w:ilvl="8" w:tplc="0405001B">
      <w:start w:val="1"/>
      <w:numFmt w:val="lowerRoman"/>
      <w:lvlText w:val="%9."/>
      <w:lvlJc w:val="right"/>
      <w:pPr>
        <w:tabs>
          <w:tab w:val="num" w:pos="9000"/>
        </w:tabs>
        <w:ind w:left="9000" w:hanging="180"/>
      </w:pPr>
    </w:lvl>
  </w:abstractNum>
  <w:abstractNum w:abstractNumId="10">
    <w:nsid w:val="24687283"/>
    <w:multiLevelType w:val="hybridMultilevel"/>
    <w:tmpl w:val="D4EABFE6"/>
    <w:lvl w:ilvl="0" w:tplc="387C4F34">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636519"/>
    <w:multiLevelType w:val="hybridMultilevel"/>
    <w:tmpl w:val="8182B9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A8DD06D"/>
    <w:multiLevelType w:val="hybridMultilevel"/>
    <w:tmpl w:val="FFC51C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C90438A"/>
    <w:multiLevelType w:val="hybridMultilevel"/>
    <w:tmpl w:val="B0DEDF82"/>
    <w:lvl w:ilvl="0" w:tplc="E32A7748">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4">
    <w:nsid w:val="302532DE"/>
    <w:multiLevelType w:val="hybridMultilevel"/>
    <w:tmpl w:val="79CAB4C8"/>
    <w:lvl w:ilvl="0" w:tplc="509276B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846C3E"/>
    <w:multiLevelType w:val="hybridMultilevel"/>
    <w:tmpl w:val="3EAA855C"/>
    <w:lvl w:ilvl="0" w:tplc="63AC187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6D013D2"/>
    <w:multiLevelType w:val="hybridMultilevel"/>
    <w:tmpl w:val="42E4709A"/>
    <w:lvl w:ilvl="0" w:tplc="DC30ACDC">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A40305"/>
    <w:multiLevelType w:val="hybridMultilevel"/>
    <w:tmpl w:val="E8C1AA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FFC73B4"/>
    <w:multiLevelType w:val="hybridMultilevel"/>
    <w:tmpl w:val="1D883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0E42AEE"/>
    <w:multiLevelType w:val="hybridMultilevel"/>
    <w:tmpl w:val="421ED71C"/>
    <w:lvl w:ilvl="0" w:tplc="CC3CC99C">
      <w:start w:val="1"/>
      <w:numFmt w:val="bullet"/>
      <w:lvlText w:val=""/>
      <w:lvlJc w:val="left"/>
      <w:pPr>
        <w:tabs>
          <w:tab w:val="num" w:pos="720"/>
        </w:tabs>
        <w:ind w:left="720" w:hanging="360"/>
      </w:pPr>
      <w:rPr>
        <w:rFonts w:ascii="Symbol" w:hAnsi="Symbol" w:cs="Symbol" w:hint="default"/>
        <w:sz w:val="20"/>
        <w:szCs w:val="20"/>
      </w:rPr>
    </w:lvl>
    <w:lvl w:ilvl="1" w:tplc="D98441BE">
      <w:start w:val="1"/>
      <w:numFmt w:val="bullet"/>
      <w:lvlText w:val="o"/>
      <w:lvlJc w:val="left"/>
      <w:pPr>
        <w:tabs>
          <w:tab w:val="num" w:pos="1440"/>
        </w:tabs>
        <w:ind w:left="1440" w:hanging="360"/>
      </w:pPr>
      <w:rPr>
        <w:rFonts w:ascii="Courier New" w:hAnsi="Courier New" w:cs="Courier New" w:hint="default"/>
        <w:sz w:val="20"/>
        <w:szCs w:val="20"/>
      </w:rPr>
    </w:lvl>
    <w:lvl w:ilvl="2" w:tplc="825A25B0">
      <w:start w:val="1"/>
      <w:numFmt w:val="bullet"/>
      <w:lvlText w:val=""/>
      <w:lvlJc w:val="left"/>
      <w:pPr>
        <w:tabs>
          <w:tab w:val="num" w:pos="2160"/>
        </w:tabs>
        <w:ind w:left="2160" w:hanging="360"/>
      </w:pPr>
      <w:rPr>
        <w:rFonts w:ascii="Wingdings" w:hAnsi="Wingdings" w:cs="Wingdings" w:hint="default"/>
        <w:sz w:val="20"/>
        <w:szCs w:val="20"/>
      </w:rPr>
    </w:lvl>
    <w:lvl w:ilvl="3" w:tplc="4FE2F928">
      <w:start w:val="1"/>
      <w:numFmt w:val="bullet"/>
      <w:lvlText w:val=""/>
      <w:lvlJc w:val="left"/>
      <w:pPr>
        <w:tabs>
          <w:tab w:val="num" w:pos="2880"/>
        </w:tabs>
        <w:ind w:left="2880" w:hanging="360"/>
      </w:pPr>
      <w:rPr>
        <w:rFonts w:ascii="Wingdings" w:hAnsi="Wingdings" w:cs="Wingdings" w:hint="default"/>
        <w:sz w:val="20"/>
        <w:szCs w:val="20"/>
      </w:rPr>
    </w:lvl>
    <w:lvl w:ilvl="4" w:tplc="346444A4">
      <w:start w:val="1"/>
      <w:numFmt w:val="bullet"/>
      <w:lvlText w:val=""/>
      <w:lvlJc w:val="left"/>
      <w:pPr>
        <w:tabs>
          <w:tab w:val="num" w:pos="3600"/>
        </w:tabs>
        <w:ind w:left="3600" w:hanging="360"/>
      </w:pPr>
      <w:rPr>
        <w:rFonts w:ascii="Wingdings" w:hAnsi="Wingdings" w:cs="Wingdings" w:hint="default"/>
        <w:sz w:val="20"/>
        <w:szCs w:val="20"/>
      </w:rPr>
    </w:lvl>
    <w:lvl w:ilvl="5" w:tplc="9DF43930">
      <w:start w:val="1"/>
      <w:numFmt w:val="bullet"/>
      <w:lvlText w:val=""/>
      <w:lvlJc w:val="left"/>
      <w:pPr>
        <w:tabs>
          <w:tab w:val="num" w:pos="4320"/>
        </w:tabs>
        <w:ind w:left="4320" w:hanging="360"/>
      </w:pPr>
      <w:rPr>
        <w:rFonts w:ascii="Wingdings" w:hAnsi="Wingdings" w:cs="Wingdings" w:hint="default"/>
        <w:sz w:val="20"/>
        <w:szCs w:val="20"/>
      </w:rPr>
    </w:lvl>
    <w:lvl w:ilvl="6" w:tplc="45228146">
      <w:start w:val="1"/>
      <w:numFmt w:val="bullet"/>
      <w:lvlText w:val=""/>
      <w:lvlJc w:val="left"/>
      <w:pPr>
        <w:tabs>
          <w:tab w:val="num" w:pos="5040"/>
        </w:tabs>
        <w:ind w:left="5040" w:hanging="360"/>
      </w:pPr>
      <w:rPr>
        <w:rFonts w:ascii="Wingdings" w:hAnsi="Wingdings" w:cs="Wingdings" w:hint="default"/>
        <w:sz w:val="20"/>
        <w:szCs w:val="20"/>
      </w:rPr>
    </w:lvl>
    <w:lvl w:ilvl="7" w:tplc="C6A4F5F4">
      <w:start w:val="1"/>
      <w:numFmt w:val="bullet"/>
      <w:lvlText w:val=""/>
      <w:lvlJc w:val="left"/>
      <w:pPr>
        <w:tabs>
          <w:tab w:val="num" w:pos="5760"/>
        </w:tabs>
        <w:ind w:left="5760" w:hanging="360"/>
      </w:pPr>
      <w:rPr>
        <w:rFonts w:ascii="Wingdings" w:hAnsi="Wingdings" w:cs="Wingdings" w:hint="default"/>
        <w:sz w:val="20"/>
        <w:szCs w:val="20"/>
      </w:rPr>
    </w:lvl>
    <w:lvl w:ilvl="8" w:tplc="55283D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16D2C14"/>
    <w:multiLevelType w:val="hybridMultilevel"/>
    <w:tmpl w:val="89367E40"/>
    <w:lvl w:ilvl="0" w:tplc="387C4F34">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9F08D2"/>
    <w:multiLevelType w:val="hybridMultilevel"/>
    <w:tmpl w:val="298C69BE"/>
    <w:lvl w:ilvl="0" w:tplc="48B24B9C">
      <w:start w:val="3"/>
      <w:numFmt w:val="bullet"/>
      <w:lvlText w:val="–"/>
      <w:lvlJc w:val="left"/>
      <w:pPr>
        <w:tabs>
          <w:tab w:val="num" w:pos="2160"/>
        </w:tabs>
        <w:ind w:left="2160" w:hanging="360"/>
      </w:pPr>
      <w:rPr>
        <w:rFonts w:ascii="Times New Roman" w:eastAsia="Times New Roman" w:hAnsi="Times New Roman" w:hint="default"/>
      </w:rPr>
    </w:lvl>
    <w:lvl w:ilvl="1" w:tplc="04050003">
      <w:start w:val="1"/>
      <w:numFmt w:val="bullet"/>
      <w:lvlText w:val="o"/>
      <w:lvlJc w:val="left"/>
      <w:pPr>
        <w:tabs>
          <w:tab w:val="num" w:pos="2880"/>
        </w:tabs>
        <w:ind w:left="2880" w:hanging="360"/>
      </w:pPr>
      <w:rPr>
        <w:rFonts w:ascii="Courier New" w:hAnsi="Courier New" w:cs="Courier New" w:hint="default"/>
      </w:rPr>
    </w:lvl>
    <w:lvl w:ilvl="2" w:tplc="04050005">
      <w:start w:val="1"/>
      <w:numFmt w:val="bullet"/>
      <w:lvlText w:val=""/>
      <w:lvlJc w:val="left"/>
      <w:pPr>
        <w:tabs>
          <w:tab w:val="num" w:pos="3600"/>
        </w:tabs>
        <w:ind w:left="3600" w:hanging="360"/>
      </w:pPr>
      <w:rPr>
        <w:rFonts w:ascii="Wingdings" w:hAnsi="Wingdings" w:cs="Wingdings" w:hint="default"/>
      </w:rPr>
    </w:lvl>
    <w:lvl w:ilvl="3" w:tplc="04050001">
      <w:start w:val="1"/>
      <w:numFmt w:val="bullet"/>
      <w:lvlText w:val=""/>
      <w:lvlJc w:val="left"/>
      <w:pPr>
        <w:tabs>
          <w:tab w:val="num" w:pos="4320"/>
        </w:tabs>
        <w:ind w:left="4320" w:hanging="360"/>
      </w:pPr>
      <w:rPr>
        <w:rFonts w:ascii="Symbol" w:hAnsi="Symbol" w:cs="Symbol" w:hint="default"/>
      </w:rPr>
    </w:lvl>
    <w:lvl w:ilvl="4" w:tplc="04050003">
      <w:start w:val="1"/>
      <w:numFmt w:val="bullet"/>
      <w:lvlText w:val="o"/>
      <w:lvlJc w:val="left"/>
      <w:pPr>
        <w:tabs>
          <w:tab w:val="num" w:pos="5040"/>
        </w:tabs>
        <w:ind w:left="5040" w:hanging="360"/>
      </w:pPr>
      <w:rPr>
        <w:rFonts w:ascii="Courier New" w:hAnsi="Courier New" w:cs="Courier New" w:hint="default"/>
      </w:rPr>
    </w:lvl>
    <w:lvl w:ilvl="5" w:tplc="04050005">
      <w:start w:val="1"/>
      <w:numFmt w:val="bullet"/>
      <w:lvlText w:val=""/>
      <w:lvlJc w:val="left"/>
      <w:pPr>
        <w:tabs>
          <w:tab w:val="num" w:pos="5760"/>
        </w:tabs>
        <w:ind w:left="5760" w:hanging="360"/>
      </w:pPr>
      <w:rPr>
        <w:rFonts w:ascii="Wingdings" w:hAnsi="Wingdings" w:cs="Wingdings" w:hint="default"/>
      </w:rPr>
    </w:lvl>
    <w:lvl w:ilvl="6" w:tplc="04050001">
      <w:start w:val="1"/>
      <w:numFmt w:val="bullet"/>
      <w:lvlText w:val=""/>
      <w:lvlJc w:val="left"/>
      <w:pPr>
        <w:tabs>
          <w:tab w:val="num" w:pos="6480"/>
        </w:tabs>
        <w:ind w:left="6480" w:hanging="360"/>
      </w:pPr>
      <w:rPr>
        <w:rFonts w:ascii="Symbol" w:hAnsi="Symbol" w:cs="Symbol" w:hint="default"/>
      </w:rPr>
    </w:lvl>
    <w:lvl w:ilvl="7" w:tplc="04050003">
      <w:start w:val="1"/>
      <w:numFmt w:val="bullet"/>
      <w:lvlText w:val="o"/>
      <w:lvlJc w:val="left"/>
      <w:pPr>
        <w:tabs>
          <w:tab w:val="num" w:pos="7200"/>
        </w:tabs>
        <w:ind w:left="7200" w:hanging="360"/>
      </w:pPr>
      <w:rPr>
        <w:rFonts w:ascii="Courier New" w:hAnsi="Courier New" w:cs="Courier New" w:hint="default"/>
      </w:rPr>
    </w:lvl>
    <w:lvl w:ilvl="8" w:tplc="04050005">
      <w:start w:val="1"/>
      <w:numFmt w:val="bullet"/>
      <w:lvlText w:val=""/>
      <w:lvlJc w:val="left"/>
      <w:pPr>
        <w:tabs>
          <w:tab w:val="num" w:pos="7920"/>
        </w:tabs>
        <w:ind w:left="7920" w:hanging="360"/>
      </w:pPr>
      <w:rPr>
        <w:rFonts w:ascii="Wingdings" w:hAnsi="Wingdings" w:cs="Wingdings" w:hint="default"/>
      </w:rPr>
    </w:lvl>
  </w:abstractNum>
  <w:abstractNum w:abstractNumId="22">
    <w:nsid w:val="47072BA4"/>
    <w:multiLevelType w:val="hybridMultilevel"/>
    <w:tmpl w:val="ED08D3DE"/>
    <w:lvl w:ilvl="0" w:tplc="387C4F3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3">
    <w:nsid w:val="48145882"/>
    <w:multiLevelType w:val="hybridMultilevel"/>
    <w:tmpl w:val="0A32A3CE"/>
    <w:lvl w:ilvl="0" w:tplc="C8B2F27C">
      <w:start w:val="1"/>
      <w:numFmt w:val="upp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48CE39AA"/>
    <w:multiLevelType w:val="hybridMultilevel"/>
    <w:tmpl w:val="C3A085C0"/>
    <w:lvl w:ilvl="0" w:tplc="DC30ACDC">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5">
    <w:nsid w:val="559D1E2A"/>
    <w:multiLevelType w:val="hybridMultilevel"/>
    <w:tmpl w:val="F6DE5DCC"/>
    <w:lvl w:ilvl="0" w:tplc="E32A7748">
      <w:start w:val="16"/>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6">
    <w:nsid w:val="575649EF"/>
    <w:multiLevelType w:val="hybridMultilevel"/>
    <w:tmpl w:val="70A022C2"/>
    <w:lvl w:ilvl="0" w:tplc="E84EB198">
      <w:start w:val="1"/>
      <w:numFmt w:val="upperLetter"/>
      <w:pStyle w:val="Nadpis7"/>
      <w:lvlText w:val="%1."/>
      <w:lvlJc w:val="left"/>
      <w:pPr>
        <w:tabs>
          <w:tab w:val="num" w:pos="2062"/>
        </w:tabs>
        <w:ind w:left="2062" w:hanging="360"/>
      </w:pPr>
      <w:rPr>
        <w:rFonts w:hint="default"/>
        <w:b/>
        <w:bCs/>
        <w:i w:val="0"/>
        <w:iCs w:val="0"/>
        <w:sz w:val="28"/>
        <w:szCs w:val="28"/>
      </w:rPr>
    </w:lvl>
    <w:lvl w:ilvl="1" w:tplc="04050019">
      <w:start w:val="1"/>
      <w:numFmt w:val="lowerLetter"/>
      <w:lvlText w:val="%2."/>
      <w:lvlJc w:val="left"/>
      <w:pPr>
        <w:tabs>
          <w:tab w:val="num" w:pos="2782"/>
        </w:tabs>
        <w:ind w:left="2782" w:hanging="360"/>
      </w:pPr>
    </w:lvl>
    <w:lvl w:ilvl="2" w:tplc="0405001B">
      <w:start w:val="1"/>
      <w:numFmt w:val="lowerRoman"/>
      <w:lvlText w:val="%3."/>
      <w:lvlJc w:val="right"/>
      <w:pPr>
        <w:tabs>
          <w:tab w:val="num" w:pos="3502"/>
        </w:tabs>
        <w:ind w:left="3502" w:hanging="180"/>
      </w:pPr>
    </w:lvl>
    <w:lvl w:ilvl="3" w:tplc="0405000F">
      <w:start w:val="1"/>
      <w:numFmt w:val="decimal"/>
      <w:lvlText w:val="%4."/>
      <w:lvlJc w:val="left"/>
      <w:pPr>
        <w:tabs>
          <w:tab w:val="num" w:pos="4222"/>
        </w:tabs>
        <w:ind w:left="4222" w:hanging="360"/>
      </w:pPr>
    </w:lvl>
    <w:lvl w:ilvl="4" w:tplc="04050019">
      <w:start w:val="1"/>
      <w:numFmt w:val="lowerLetter"/>
      <w:lvlText w:val="%5."/>
      <w:lvlJc w:val="left"/>
      <w:pPr>
        <w:tabs>
          <w:tab w:val="num" w:pos="4942"/>
        </w:tabs>
        <w:ind w:left="4942" w:hanging="360"/>
      </w:pPr>
    </w:lvl>
    <w:lvl w:ilvl="5" w:tplc="0405001B">
      <w:start w:val="1"/>
      <w:numFmt w:val="lowerRoman"/>
      <w:lvlText w:val="%6."/>
      <w:lvlJc w:val="right"/>
      <w:pPr>
        <w:tabs>
          <w:tab w:val="num" w:pos="5662"/>
        </w:tabs>
        <w:ind w:left="5662" w:hanging="180"/>
      </w:pPr>
    </w:lvl>
    <w:lvl w:ilvl="6" w:tplc="0405000F">
      <w:start w:val="1"/>
      <w:numFmt w:val="decimal"/>
      <w:lvlText w:val="%7."/>
      <w:lvlJc w:val="left"/>
      <w:pPr>
        <w:tabs>
          <w:tab w:val="num" w:pos="6382"/>
        </w:tabs>
        <w:ind w:left="6382" w:hanging="360"/>
      </w:pPr>
    </w:lvl>
    <w:lvl w:ilvl="7" w:tplc="04050019">
      <w:start w:val="1"/>
      <w:numFmt w:val="lowerLetter"/>
      <w:lvlText w:val="%8."/>
      <w:lvlJc w:val="left"/>
      <w:pPr>
        <w:tabs>
          <w:tab w:val="num" w:pos="7102"/>
        </w:tabs>
        <w:ind w:left="7102" w:hanging="360"/>
      </w:pPr>
    </w:lvl>
    <w:lvl w:ilvl="8" w:tplc="0405001B">
      <w:start w:val="1"/>
      <w:numFmt w:val="lowerRoman"/>
      <w:lvlText w:val="%9."/>
      <w:lvlJc w:val="right"/>
      <w:pPr>
        <w:tabs>
          <w:tab w:val="num" w:pos="7822"/>
        </w:tabs>
        <w:ind w:left="7822" w:hanging="180"/>
      </w:pPr>
    </w:lvl>
  </w:abstractNum>
  <w:abstractNum w:abstractNumId="27">
    <w:nsid w:val="5A1E05CD"/>
    <w:multiLevelType w:val="hybridMultilevel"/>
    <w:tmpl w:val="54E4003A"/>
    <w:lvl w:ilvl="0" w:tplc="E32A7748">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nsid w:val="5B3F44B5"/>
    <w:multiLevelType w:val="hybridMultilevel"/>
    <w:tmpl w:val="F342E398"/>
    <w:lvl w:ilvl="0" w:tplc="0405000F">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C823F45"/>
    <w:multiLevelType w:val="hybridMultilevel"/>
    <w:tmpl w:val="D9564D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CF72CBA"/>
    <w:multiLevelType w:val="hybridMultilevel"/>
    <w:tmpl w:val="20D61242"/>
    <w:lvl w:ilvl="0" w:tplc="C9C8B3A0">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1">
    <w:nsid w:val="674A6034"/>
    <w:multiLevelType w:val="hybridMultilevel"/>
    <w:tmpl w:val="EED86282"/>
    <w:lvl w:ilvl="0" w:tplc="DC30ACDC">
      <w:numFmt w:val="bullet"/>
      <w:lvlText w:val="-"/>
      <w:lvlJc w:val="left"/>
      <w:pPr>
        <w:ind w:left="720" w:hanging="360"/>
      </w:pPr>
      <w:rPr>
        <w:rFonts w:ascii="Times New Roman" w:eastAsia="Times New Roman" w:hAnsi="Times New Roman" w:hint="default"/>
      </w:rPr>
    </w:lvl>
    <w:lvl w:ilvl="1" w:tplc="DC30ACDC">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91645B2"/>
    <w:multiLevelType w:val="hybridMultilevel"/>
    <w:tmpl w:val="812C1C1C"/>
    <w:lvl w:ilvl="0" w:tplc="DC30ACDC">
      <w:numFmt w:val="bullet"/>
      <w:lvlText w:val="-"/>
      <w:lvlJc w:val="left"/>
      <w:pPr>
        <w:ind w:left="720" w:hanging="360"/>
      </w:pPr>
      <w:rPr>
        <w:rFonts w:ascii="Times New Roman" w:eastAsia="Times New Roman" w:hAnsi="Times New Roman" w:hint="default"/>
      </w:rPr>
    </w:lvl>
    <w:lvl w:ilvl="1" w:tplc="9B86EEC6">
      <w:numFmt w:val="bullet"/>
      <w:lvlText w:val=""/>
      <w:lvlJc w:val="left"/>
      <w:pPr>
        <w:ind w:left="1440" w:hanging="360"/>
      </w:pPr>
      <w:rPr>
        <w:rFonts w:ascii="Symbol" w:eastAsia="Times New Roman" w:hAnsi="Symbol" w:cstheme="minorHAns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AEC3EA5"/>
    <w:multiLevelType w:val="hybridMultilevel"/>
    <w:tmpl w:val="03F65056"/>
    <w:lvl w:ilvl="0" w:tplc="1D7A4416">
      <w:start w:val="1"/>
      <w:numFmt w:val="bullet"/>
      <w:lvlText w:val="-"/>
      <w:lvlJc w:val="left"/>
      <w:pPr>
        <w:ind w:left="720" w:hanging="360"/>
      </w:pPr>
      <w:rPr>
        <w:rFonts w:ascii="Calibri" w:hAnsi="Calibr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F1F5625"/>
    <w:multiLevelType w:val="hybridMultilevel"/>
    <w:tmpl w:val="4CB63480"/>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nsid w:val="763E6C34"/>
    <w:multiLevelType w:val="hybridMultilevel"/>
    <w:tmpl w:val="43A6A796"/>
    <w:lvl w:ilvl="0" w:tplc="17CC328A">
      <w:start w:val="5"/>
      <w:numFmt w:val="bullet"/>
      <w:lvlText w:val="–"/>
      <w:lvlJc w:val="left"/>
      <w:pPr>
        <w:ind w:left="1350" w:hanging="360"/>
      </w:pPr>
      <w:rPr>
        <w:rFonts w:ascii="Arial" w:eastAsiaTheme="minorHAnsi" w:hAnsi="Arial" w:cs="Aria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num w:numId="1">
    <w:abstractNumId w:val="7"/>
  </w:num>
  <w:num w:numId="2">
    <w:abstractNumId w:val="9"/>
  </w:num>
  <w:num w:numId="3">
    <w:abstractNumId w:val="26"/>
  </w:num>
  <w:num w:numId="4">
    <w:abstractNumId w:val="25"/>
  </w:num>
  <w:num w:numId="5">
    <w:abstractNumId w:val="22"/>
  </w:num>
  <w:num w:numId="6">
    <w:abstractNumId w:val="4"/>
  </w:num>
  <w:num w:numId="7">
    <w:abstractNumId w:val="5"/>
  </w:num>
  <w:num w:numId="8">
    <w:abstractNumId w:val="27"/>
  </w:num>
  <w:num w:numId="9">
    <w:abstractNumId w:val="21"/>
  </w:num>
  <w:num w:numId="10">
    <w:abstractNumId w:val="6"/>
  </w:num>
  <w:num w:numId="11">
    <w:abstractNumId w:val="23"/>
  </w:num>
  <w:num w:numId="12">
    <w:abstractNumId w:val="26"/>
    <w:lvlOverride w:ilvl="0">
      <w:startOverride w:val="1"/>
    </w:lvlOverride>
  </w:num>
  <w:num w:numId="13">
    <w:abstractNumId w:val="30"/>
  </w:num>
  <w:num w:numId="14">
    <w:abstractNumId w:val="19"/>
  </w:num>
  <w:num w:numId="15">
    <w:abstractNumId w:val="13"/>
  </w:num>
  <w:num w:numId="16">
    <w:abstractNumId w:val="24"/>
  </w:num>
  <w:num w:numId="17">
    <w:abstractNumId w:val="12"/>
  </w:num>
  <w:num w:numId="18">
    <w:abstractNumId w:val="1"/>
  </w:num>
  <w:num w:numId="19">
    <w:abstractNumId w:val="34"/>
  </w:num>
  <w:num w:numId="20">
    <w:abstractNumId w:val="3"/>
  </w:num>
  <w:num w:numId="21">
    <w:abstractNumId w:val="8"/>
  </w:num>
  <w:num w:numId="22">
    <w:abstractNumId w:val="14"/>
  </w:num>
  <w:num w:numId="23">
    <w:abstractNumId w:val="28"/>
  </w:num>
  <w:num w:numId="24">
    <w:abstractNumId w:val="10"/>
  </w:num>
  <w:num w:numId="25">
    <w:abstractNumId w:val="20"/>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15"/>
  </w:num>
  <w:num w:numId="29">
    <w:abstractNumId w:val="11"/>
  </w:num>
  <w:num w:numId="30">
    <w:abstractNumId w:val="2"/>
  </w:num>
  <w:num w:numId="31">
    <w:abstractNumId w:val="17"/>
  </w:num>
  <w:num w:numId="32">
    <w:abstractNumId w:val="0"/>
  </w:num>
  <w:num w:numId="33">
    <w:abstractNumId w:val="29"/>
  </w:num>
  <w:num w:numId="34">
    <w:abstractNumId w:val="33"/>
  </w:num>
  <w:num w:numId="35">
    <w:abstractNumId w:val="18"/>
  </w:num>
  <w:num w:numId="36">
    <w:abstractNumId w:val="16"/>
  </w:num>
  <w:num w:numId="37">
    <w:abstractNumId w:val="32"/>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176129"/>
  </w:hdrShapeDefaults>
  <w:footnotePr>
    <w:footnote w:id="0"/>
    <w:footnote w:id="1"/>
  </w:footnotePr>
  <w:endnotePr>
    <w:endnote w:id="0"/>
    <w:endnote w:id="1"/>
  </w:endnotePr>
  <w:compat/>
  <w:rsids>
    <w:rsidRoot w:val="00185B8A"/>
    <w:rsid w:val="00002CFE"/>
    <w:rsid w:val="000033A7"/>
    <w:rsid w:val="0000348F"/>
    <w:rsid w:val="00003977"/>
    <w:rsid w:val="0000435E"/>
    <w:rsid w:val="00011916"/>
    <w:rsid w:val="0001412F"/>
    <w:rsid w:val="00015435"/>
    <w:rsid w:val="00016EB1"/>
    <w:rsid w:val="000170FD"/>
    <w:rsid w:val="00024213"/>
    <w:rsid w:val="00027A3E"/>
    <w:rsid w:val="00030676"/>
    <w:rsid w:val="0003095D"/>
    <w:rsid w:val="00031972"/>
    <w:rsid w:val="00032E51"/>
    <w:rsid w:val="00033774"/>
    <w:rsid w:val="00033D04"/>
    <w:rsid w:val="00034BFB"/>
    <w:rsid w:val="00035287"/>
    <w:rsid w:val="00035631"/>
    <w:rsid w:val="00037A16"/>
    <w:rsid w:val="00037BAF"/>
    <w:rsid w:val="00040F87"/>
    <w:rsid w:val="00041F42"/>
    <w:rsid w:val="00044C7C"/>
    <w:rsid w:val="000460AB"/>
    <w:rsid w:val="00047B0F"/>
    <w:rsid w:val="00047C90"/>
    <w:rsid w:val="00052DD3"/>
    <w:rsid w:val="00053017"/>
    <w:rsid w:val="0005474F"/>
    <w:rsid w:val="00061222"/>
    <w:rsid w:val="000618EB"/>
    <w:rsid w:val="00062B27"/>
    <w:rsid w:val="000640FF"/>
    <w:rsid w:val="00066DF6"/>
    <w:rsid w:val="00067A86"/>
    <w:rsid w:val="00067DF9"/>
    <w:rsid w:val="00071752"/>
    <w:rsid w:val="0007307E"/>
    <w:rsid w:val="00075F9A"/>
    <w:rsid w:val="00076CB6"/>
    <w:rsid w:val="000807D7"/>
    <w:rsid w:val="00081A18"/>
    <w:rsid w:val="000820D5"/>
    <w:rsid w:val="00082260"/>
    <w:rsid w:val="00082C2F"/>
    <w:rsid w:val="00083290"/>
    <w:rsid w:val="000866B3"/>
    <w:rsid w:val="00090544"/>
    <w:rsid w:val="00095713"/>
    <w:rsid w:val="0009576B"/>
    <w:rsid w:val="00095B4D"/>
    <w:rsid w:val="00097662"/>
    <w:rsid w:val="000A1381"/>
    <w:rsid w:val="000A41F3"/>
    <w:rsid w:val="000A4BD6"/>
    <w:rsid w:val="000A5E7A"/>
    <w:rsid w:val="000A7926"/>
    <w:rsid w:val="000A7B7C"/>
    <w:rsid w:val="000B0A34"/>
    <w:rsid w:val="000B0F4D"/>
    <w:rsid w:val="000B1DDD"/>
    <w:rsid w:val="000B33A6"/>
    <w:rsid w:val="000B5080"/>
    <w:rsid w:val="000B5A3E"/>
    <w:rsid w:val="000B5D72"/>
    <w:rsid w:val="000B7ECC"/>
    <w:rsid w:val="000C0D34"/>
    <w:rsid w:val="000C16E7"/>
    <w:rsid w:val="000C18E9"/>
    <w:rsid w:val="000C3B2A"/>
    <w:rsid w:val="000C5577"/>
    <w:rsid w:val="000C72C6"/>
    <w:rsid w:val="000D13F0"/>
    <w:rsid w:val="000D14D6"/>
    <w:rsid w:val="000D1552"/>
    <w:rsid w:val="000D1AFA"/>
    <w:rsid w:val="000D1CA3"/>
    <w:rsid w:val="000D4898"/>
    <w:rsid w:val="000E03D9"/>
    <w:rsid w:val="000E0A4A"/>
    <w:rsid w:val="000E1517"/>
    <w:rsid w:val="000E2969"/>
    <w:rsid w:val="000E2B98"/>
    <w:rsid w:val="000E562A"/>
    <w:rsid w:val="000E596E"/>
    <w:rsid w:val="000E612C"/>
    <w:rsid w:val="000E6512"/>
    <w:rsid w:val="000F0130"/>
    <w:rsid w:val="000F0CA1"/>
    <w:rsid w:val="000F4B35"/>
    <w:rsid w:val="000F7605"/>
    <w:rsid w:val="000F7C5B"/>
    <w:rsid w:val="00101CFA"/>
    <w:rsid w:val="001029F0"/>
    <w:rsid w:val="00102C39"/>
    <w:rsid w:val="0010379C"/>
    <w:rsid w:val="00103FF4"/>
    <w:rsid w:val="00105E77"/>
    <w:rsid w:val="00106E35"/>
    <w:rsid w:val="0010788D"/>
    <w:rsid w:val="00107959"/>
    <w:rsid w:val="00114A43"/>
    <w:rsid w:val="0011767F"/>
    <w:rsid w:val="00122A3F"/>
    <w:rsid w:val="0012669C"/>
    <w:rsid w:val="001270FE"/>
    <w:rsid w:val="0012755B"/>
    <w:rsid w:val="00127CE0"/>
    <w:rsid w:val="00132BAB"/>
    <w:rsid w:val="00133AA8"/>
    <w:rsid w:val="00135662"/>
    <w:rsid w:val="001371CB"/>
    <w:rsid w:val="00140BA9"/>
    <w:rsid w:val="001413B5"/>
    <w:rsid w:val="00142718"/>
    <w:rsid w:val="001507C4"/>
    <w:rsid w:val="001510CD"/>
    <w:rsid w:val="00155732"/>
    <w:rsid w:val="00160B24"/>
    <w:rsid w:val="00161030"/>
    <w:rsid w:val="001611A8"/>
    <w:rsid w:val="00162C38"/>
    <w:rsid w:val="00163B27"/>
    <w:rsid w:val="001645E4"/>
    <w:rsid w:val="00165618"/>
    <w:rsid w:val="0016562F"/>
    <w:rsid w:val="001667E6"/>
    <w:rsid w:val="001706C1"/>
    <w:rsid w:val="00171D5D"/>
    <w:rsid w:val="00173BC3"/>
    <w:rsid w:val="00182348"/>
    <w:rsid w:val="001836E0"/>
    <w:rsid w:val="00183FE4"/>
    <w:rsid w:val="001843FB"/>
    <w:rsid w:val="00184D97"/>
    <w:rsid w:val="00185074"/>
    <w:rsid w:val="001852F1"/>
    <w:rsid w:val="00185B8A"/>
    <w:rsid w:val="0018690A"/>
    <w:rsid w:val="001869BA"/>
    <w:rsid w:val="00187B0F"/>
    <w:rsid w:val="00190ACB"/>
    <w:rsid w:val="00191E76"/>
    <w:rsid w:val="00192256"/>
    <w:rsid w:val="00193903"/>
    <w:rsid w:val="0019482A"/>
    <w:rsid w:val="00195260"/>
    <w:rsid w:val="00195391"/>
    <w:rsid w:val="001A06A1"/>
    <w:rsid w:val="001A0A8F"/>
    <w:rsid w:val="001A1090"/>
    <w:rsid w:val="001A176C"/>
    <w:rsid w:val="001A2087"/>
    <w:rsid w:val="001A3DC4"/>
    <w:rsid w:val="001A488F"/>
    <w:rsid w:val="001A6C71"/>
    <w:rsid w:val="001B0691"/>
    <w:rsid w:val="001B1B68"/>
    <w:rsid w:val="001B1D5B"/>
    <w:rsid w:val="001B2729"/>
    <w:rsid w:val="001B4CB5"/>
    <w:rsid w:val="001C2A64"/>
    <w:rsid w:val="001C2FEE"/>
    <w:rsid w:val="001C6BA5"/>
    <w:rsid w:val="001D3678"/>
    <w:rsid w:val="001D5E6F"/>
    <w:rsid w:val="001D5F35"/>
    <w:rsid w:val="001D655A"/>
    <w:rsid w:val="001D66CA"/>
    <w:rsid w:val="001D7A89"/>
    <w:rsid w:val="001E31DA"/>
    <w:rsid w:val="001E46C1"/>
    <w:rsid w:val="001E4E7B"/>
    <w:rsid w:val="001E530F"/>
    <w:rsid w:val="001E7FDF"/>
    <w:rsid w:val="001F0470"/>
    <w:rsid w:val="001F1E58"/>
    <w:rsid w:val="001F4B31"/>
    <w:rsid w:val="001F6BF6"/>
    <w:rsid w:val="001F6E97"/>
    <w:rsid w:val="001F7A7D"/>
    <w:rsid w:val="0020212E"/>
    <w:rsid w:val="00205D89"/>
    <w:rsid w:val="00206DE6"/>
    <w:rsid w:val="00211D43"/>
    <w:rsid w:val="00212974"/>
    <w:rsid w:val="002144AA"/>
    <w:rsid w:val="002147C9"/>
    <w:rsid w:val="002168FB"/>
    <w:rsid w:val="00216D9D"/>
    <w:rsid w:val="00217734"/>
    <w:rsid w:val="00223590"/>
    <w:rsid w:val="002242D6"/>
    <w:rsid w:val="00225230"/>
    <w:rsid w:val="002265EE"/>
    <w:rsid w:val="00226A4C"/>
    <w:rsid w:val="002278BC"/>
    <w:rsid w:val="002310B3"/>
    <w:rsid w:val="00231C82"/>
    <w:rsid w:val="00231D8E"/>
    <w:rsid w:val="00233FF8"/>
    <w:rsid w:val="002343F1"/>
    <w:rsid w:val="00235459"/>
    <w:rsid w:val="002379B1"/>
    <w:rsid w:val="00240434"/>
    <w:rsid w:val="0024094C"/>
    <w:rsid w:val="0024383C"/>
    <w:rsid w:val="00244790"/>
    <w:rsid w:val="002453D9"/>
    <w:rsid w:val="00256364"/>
    <w:rsid w:val="00260F67"/>
    <w:rsid w:val="00264732"/>
    <w:rsid w:val="00265D12"/>
    <w:rsid w:val="00277956"/>
    <w:rsid w:val="00280717"/>
    <w:rsid w:val="0028101E"/>
    <w:rsid w:val="002816C3"/>
    <w:rsid w:val="0028261A"/>
    <w:rsid w:val="00283674"/>
    <w:rsid w:val="00283D10"/>
    <w:rsid w:val="00285A94"/>
    <w:rsid w:val="002864A0"/>
    <w:rsid w:val="002878D9"/>
    <w:rsid w:val="002921C8"/>
    <w:rsid w:val="002923B3"/>
    <w:rsid w:val="00293268"/>
    <w:rsid w:val="002A0C3C"/>
    <w:rsid w:val="002A0CCF"/>
    <w:rsid w:val="002A1914"/>
    <w:rsid w:val="002A24C8"/>
    <w:rsid w:val="002A29BC"/>
    <w:rsid w:val="002B0D19"/>
    <w:rsid w:val="002B2C8D"/>
    <w:rsid w:val="002B60F5"/>
    <w:rsid w:val="002C2FBD"/>
    <w:rsid w:val="002C35E4"/>
    <w:rsid w:val="002C45B7"/>
    <w:rsid w:val="002C5601"/>
    <w:rsid w:val="002D0692"/>
    <w:rsid w:val="002D42B6"/>
    <w:rsid w:val="002D438C"/>
    <w:rsid w:val="002D48D2"/>
    <w:rsid w:val="002D546E"/>
    <w:rsid w:val="002D59C5"/>
    <w:rsid w:val="002E281F"/>
    <w:rsid w:val="002E3982"/>
    <w:rsid w:val="002E7FE3"/>
    <w:rsid w:val="002F01B2"/>
    <w:rsid w:val="002F2F35"/>
    <w:rsid w:val="002F4211"/>
    <w:rsid w:val="002F6926"/>
    <w:rsid w:val="00301378"/>
    <w:rsid w:val="0030284B"/>
    <w:rsid w:val="003040C6"/>
    <w:rsid w:val="00304974"/>
    <w:rsid w:val="00307712"/>
    <w:rsid w:val="003143FE"/>
    <w:rsid w:val="00314965"/>
    <w:rsid w:val="003159C0"/>
    <w:rsid w:val="0031627E"/>
    <w:rsid w:val="003162A2"/>
    <w:rsid w:val="00321F1E"/>
    <w:rsid w:val="00323AC4"/>
    <w:rsid w:val="0032465A"/>
    <w:rsid w:val="003253E4"/>
    <w:rsid w:val="003264B4"/>
    <w:rsid w:val="00326707"/>
    <w:rsid w:val="00332C62"/>
    <w:rsid w:val="0033363B"/>
    <w:rsid w:val="00333BF1"/>
    <w:rsid w:val="00341554"/>
    <w:rsid w:val="0034564D"/>
    <w:rsid w:val="00350D85"/>
    <w:rsid w:val="00355610"/>
    <w:rsid w:val="00355DE7"/>
    <w:rsid w:val="00356163"/>
    <w:rsid w:val="003573C5"/>
    <w:rsid w:val="003575B3"/>
    <w:rsid w:val="00357EF7"/>
    <w:rsid w:val="00357FA4"/>
    <w:rsid w:val="003609F0"/>
    <w:rsid w:val="00360CFE"/>
    <w:rsid w:val="003616F9"/>
    <w:rsid w:val="00365951"/>
    <w:rsid w:val="00365C3A"/>
    <w:rsid w:val="00372123"/>
    <w:rsid w:val="003725FA"/>
    <w:rsid w:val="00373CA3"/>
    <w:rsid w:val="00376AFE"/>
    <w:rsid w:val="00380DC4"/>
    <w:rsid w:val="00383116"/>
    <w:rsid w:val="00384C62"/>
    <w:rsid w:val="00385FB7"/>
    <w:rsid w:val="0038619E"/>
    <w:rsid w:val="00394981"/>
    <w:rsid w:val="00395205"/>
    <w:rsid w:val="003952EF"/>
    <w:rsid w:val="003A217B"/>
    <w:rsid w:val="003B03DA"/>
    <w:rsid w:val="003B08E3"/>
    <w:rsid w:val="003B34CC"/>
    <w:rsid w:val="003B36B3"/>
    <w:rsid w:val="003B5507"/>
    <w:rsid w:val="003B75C3"/>
    <w:rsid w:val="003C18E0"/>
    <w:rsid w:val="003C1FF9"/>
    <w:rsid w:val="003C4CAE"/>
    <w:rsid w:val="003C51E3"/>
    <w:rsid w:val="003C7E48"/>
    <w:rsid w:val="003D0079"/>
    <w:rsid w:val="003D34EE"/>
    <w:rsid w:val="003D35AC"/>
    <w:rsid w:val="003D367E"/>
    <w:rsid w:val="003D3F3A"/>
    <w:rsid w:val="003D6C72"/>
    <w:rsid w:val="003D704E"/>
    <w:rsid w:val="003E09DD"/>
    <w:rsid w:val="003E2A72"/>
    <w:rsid w:val="003E2C20"/>
    <w:rsid w:val="003E38AB"/>
    <w:rsid w:val="003E634E"/>
    <w:rsid w:val="003E7A94"/>
    <w:rsid w:val="003F09E4"/>
    <w:rsid w:val="003F3972"/>
    <w:rsid w:val="003F3A5B"/>
    <w:rsid w:val="003F6DBD"/>
    <w:rsid w:val="003F6E03"/>
    <w:rsid w:val="003F71CF"/>
    <w:rsid w:val="00401F96"/>
    <w:rsid w:val="004064B9"/>
    <w:rsid w:val="0041122C"/>
    <w:rsid w:val="00411C7E"/>
    <w:rsid w:val="00415CBE"/>
    <w:rsid w:val="00416F8C"/>
    <w:rsid w:val="00420C33"/>
    <w:rsid w:val="004229E6"/>
    <w:rsid w:val="004239FD"/>
    <w:rsid w:val="00423BA4"/>
    <w:rsid w:val="00426E62"/>
    <w:rsid w:val="00430E88"/>
    <w:rsid w:val="0043169D"/>
    <w:rsid w:val="00432339"/>
    <w:rsid w:val="004324A1"/>
    <w:rsid w:val="00433902"/>
    <w:rsid w:val="00433D2B"/>
    <w:rsid w:val="0043407F"/>
    <w:rsid w:val="00434D61"/>
    <w:rsid w:val="0043626E"/>
    <w:rsid w:val="0043720B"/>
    <w:rsid w:val="00437B75"/>
    <w:rsid w:val="0044011B"/>
    <w:rsid w:val="004426B7"/>
    <w:rsid w:val="00445350"/>
    <w:rsid w:val="00445E30"/>
    <w:rsid w:val="004521A9"/>
    <w:rsid w:val="004531BD"/>
    <w:rsid w:val="00460D65"/>
    <w:rsid w:val="00466ED7"/>
    <w:rsid w:val="004707FA"/>
    <w:rsid w:val="0047431E"/>
    <w:rsid w:val="00475423"/>
    <w:rsid w:val="004771B0"/>
    <w:rsid w:val="00477950"/>
    <w:rsid w:val="004800E5"/>
    <w:rsid w:val="00480AAA"/>
    <w:rsid w:val="0048455A"/>
    <w:rsid w:val="0048690D"/>
    <w:rsid w:val="00490432"/>
    <w:rsid w:val="00490B6B"/>
    <w:rsid w:val="00491885"/>
    <w:rsid w:val="00491AD5"/>
    <w:rsid w:val="00493A95"/>
    <w:rsid w:val="00493B99"/>
    <w:rsid w:val="00493FA1"/>
    <w:rsid w:val="00496600"/>
    <w:rsid w:val="004966F6"/>
    <w:rsid w:val="00497B85"/>
    <w:rsid w:val="004A48C0"/>
    <w:rsid w:val="004A58A9"/>
    <w:rsid w:val="004A5B79"/>
    <w:rsid w:val="004B2ECE"/>
    <w:rsid w:val="004B4FBC"/>
    <w:rsid w:val="004C05EE"/>
    <w:rsid w:val="004C1610"/>
    <w:rsid w:val="004C3BD4"/>
    <w:rsid w:val="004C43C0"/>
    <w:rsid w:val="004C498D"/>
    <w:rsid w:val="004C734A"/>
    <w:rsid w:val="004D04DF"/>
    <w:rsid w:val="004D328C"/>
    <w:rsid w:val="004D44FD"/>
    <w:rsid w:val="004D6F39"/>
    <w:rsid w:val="004E0B8F"/>
    <w:rsid w:val="004E6AB7"/>
    <w:rsid w:val="004E70E5"/>
    <w:rsid w:val="004E7553"/>
    <w:rsid w:val="004F1011"/>
    <w:rsid w:val="004F235D"/>
    <w:rsid w:val="004F35C1"/>
    <w:rsid w:val="004F3F22"/>
    <w:rsid w:val="004F6194"/>
    <w:rsid w:val="004F639A"/>
    <w:rsid w:val="00503A2B"/>
    <w:rsid w:val="00505B84"/>
    <w:rsid w:val="00505EDD"/>
    <w:rsid w:val="00505FA5"/>
    <w:rsid w:val="005072FF"/>
    <w:rsid w:val="0051084F"/>
    <w:rsid w:val="00510F93"/>
    <w:rsid w:val="00511592"/>
    <w:rsid w:val="00512484"/>
    <w:rsid w:val="005140A3"/>
    <w:rsid w:val="0051517D"/>
    <w:rsid w:val="00521982"/>
    <w:rsid w:val="00521EF9"/>
    <w:rsid w:val="00526909"/>
    <w:rsid w:val="0052798E"/>
    <w:rsid w:val="005315C5"/>
    <w:rsid w:val="005325C0"/>
    <w:rsid w:val="005364A6"/>
    <w:rsid w:val="00537E3F"/>
    <w:rsid w:val="00540C5D"/>
    <w:rsid w:val="00541146"/>
    <w:rsid w:val="00542EE3"/>
    <w:rsid w:val="00543EC3"/>
    <w:rsid w:val="0054557C"/>
    <w:rsid w:val="00547886"/>
    <w:rsid w:val="00551FA0"/>
    <w:rsid w:val="00552346"/>
    <w:rsid w:val="00553A3B"/>
    <w:rsid w:val="0055610A"/>
    <w:rsid w:val="0055632F"/>
    <w:rsid w:val="00557546"/>
    <w:rsid w:val="005601E2"/>
    <w:rsid w:val="0056198A"/>
    <w:rsid w:val="0056625E"/>
    <w:rsid w:val="00566881"/>
    <w:rsid w:val="005671F2"/>
    <w:rsid w:val="00567B78"/>
    <w:rsid w:val="00570C83"/>
    <w:rsid w:val="00573346"/>
    <w:rsid w:val="00575457"/>
    <w:rsid w:val="005805E9"/>
    <w:rsid w:val="00582022"/>
    <w:rsid w:val="00582A3C"/>
    <w:rsid w:val="00582A5E"/>
    <w:rsid w:val="00582DC0"/>
    <w:rsid w:val="00582F49"/>
    <w:rsid w:val="00583DA7"/>
    <w:rsid w:val="005860E0"/>
    <w:rsid w:val="00586B9D"/>
    <w:rsid w:val="00591633"/>
    <w:rsid w:val="00592B19"/>
    <w:rsid w:val="00593B8A"/>
    <w:rsid w:val="00593D30"/>
    <w:rsid w:val="00595CF1"/>
    <w:rsid w:val="00596C06"/>
    <w:rsid w:val="00597B9C"/>
    <w:rsid w:val="00597C1D"/>
    <w:rsid w:val="005A10E8"/>
    <w:rsid w:val="005A302D"/>
    <w:rsid w:val="005B3556"/>
    <w:rsid w:val="005B384F"/>
    <w:rsid w:val="005B5059"/>
    <w:rsid w:val="005B554C"/>
    <w:rsid w:val="005B55C9"/>
    <w:rsid w:val="005B60A4"/>
    <w:rsid w:val="005B656A"/>
    <w:rsid w:val="005B6FAE"/>
    <w:rsid w:val="005C34EE"/>
    <w:rsid w:val="005C4983"/>
    <w:rsid w:val="005C6C9F"/>
    <w:rsid w:val="005D0E39"/>
    <w:rsid w:val="005D35C7"/>
    <w:rsid w:val="005D66C1"/>
    <w:rsid w:val="005D6D88"/>
    <w:rsid w:val="005D7C7F"/>
    <w:rsid w:val="005E0473"/>
    <w:rsid w:val="005E5428"/>
    <w:rsid w:val="005E574A"/>
    <w:rsid w:val="005F37A7"/>
    <w:rsid w:val="005F37AC"/>
    <w:rsid w:val="005F38E1"/>
    <w:rsid w:val="005F5DCF"/>
    <w:rsid w:val="005F61E7"/>
    <w:rsid w:val="00612A77"/>
    <w:rsid w:val="006145C3"/>
    <w:rsid w:val="00614AD8"/>
    <w:rsid w:val="00614DFC"/>
    <w:rsid w:val="006162FB"/>
    <w:rsid w:val="0062021B"/>
    <w:rsid w:val="0062376B"/>
    <w:rsid w:val="006264D0"/>
    <w:rsid w:val="00626CE1"/>
    <w:rsid w:val="00627531"/>
    <w:rsid w:val="00627955"/>
    <w:rsid w:val="006322C7"/>
    <w:rsid w:val="00633412"/>
    <w:rsid w:val="00633ED8"/>
    <w:rsid w:val="00634C95"/>
    <w:rsid w:val="00634FCA"/>
    <w:rsid w:val="00637EA1"/>
    <w:rsid w:val="00640AC5"/>
    <w:rsid w:val="00642A93"/>
    <w:rsid w:val="00644461"/>
    <w:rsid w:val="00644BA2"/>
    <w:rsid w:val="006456E0"/>
    <w:rsid w:val="00645A9F"/>
    <w:rsid w:val="006508B9"/>
    <w:rsid w:val="00651B04"/>
    <w:rsid w:val="00655E07"/>
    <w:rsid w:val="006617A5"/>
    <w:rsid w:val="00661DAC"/>
    <w:rsid w:val="006621E3"/>
    <w:rsid w:val="0066243E"/>
    <w:rsid w:val="00664C18"/>
    <w:rsid w:val="00664F58"/>
    <w:rsid w:val="00667A20"/>
    <w:rsid w:val="00676333"/>
    <w:rsid w:val="00676DFF"/>
    <w:rsid w:val="00682337"/>
    <w:rsid w:val="00683D69"/>
    <w:rsid w:val="0068743E"/>
    <w:rsid w:val="00687998"/>
    <w:rsid w:val="00690133"/>
    <w:rsid w:val="0069091F"/>
    <w:rsid w:val="00693F6D"/>
    <w:rsid w:val="00697C31"/>
    <w:rsid w:val="006A0557"/>
    <w:rsid w:val="006A27B6"/>
    <w:rsid w:val="006A2B71"/>
    <w:rsid w:val="006A42CF"/>
    <w:rsid w:val="006A6052"/>
    <w:rsid w:val="006A672D"/>
    <w:rsid w:val="006A6A15"/>
    <w:rsid w:val="006A6F4F"/>
    <w:rsid w:val="006B055E"/>
    <w:rsid w:val="006B3690"/>
    <w:rsid w:val="006B466C"/>
    <w:rsid w:val="006B6DE5"/>
    <w:rsid w:val="006B75D3"/>
    <w:rsid w:val="006B7865"/>
    <w:rsid w:val="006B78D6"/>
    <w:rsid w:val="006C0AB5"/>
    <w:rsid w:val="006C193F"/>
    <w:rsid w:val="006C1E65"/>
    <w:rsid w:val="006C4A9A"/>
    <w:rsid w:val="006C7305"/>
    <w:rsid w:val="006C7913"/>
    <w:rsid w:val="006D2253"/>
    <w:rsid w:val="006D3AF6"/>
    <w:rsid w:val="006D4A22"/>
    <w:rsid w:val="006D6DCD"/>
    <w:rsid w:val="006E0A60"/>
    <w:rsid w:val="006E5FD2"/>
    <w:rsid w:val="006F13C2"/>
    <w:rsid w:val="006F150E"/>
    <w:rsid w:val="006F318A"/>
    <w:rsid w:val="006F381B"/>
    <w:rsid w:val="006F38BC"/>
    <w:rsid w:val="006F60F6"/>
    <w:rsid w:val="006F6D34"/>
    <w:rsid w:val="00700ECB"/>
    <w:rsid w:val="0070136C"/>
    <w:rsid w:val="0070295F"/>
    <w:rsid w:val="00705B21"/>
    <w:rsid w:val="007134FE"/>
    <w:rsid w:val="00714872"/>
    <w:rsid w:val="00720C5C"/>
    <w:rsid w:val="007243FD"/>
    <w:rsid w:val="00724AEB"/>
    <w:rsid w:val="00726B58"/>
    <w:rsid w:val="007321E2"/>
    <w:rsid w:val="00733C5E"/>
    <w:rsid w:val="00735954"/>
    <w:rsid w:val="007368E3"/>
    <w:rsid w:val="007415F4"/>
    <w:rsid w:val="007457F6"/>
    <w:rsid w:val="00745D9C"/>
    <w:rsid w:val="0074682D"/>
    <w:rsid w:val="0075014E"/>
    <w:rsid w:val="0075062D"/>
    <w:rsid w:val="0075070C"/>
    <w:rsid w:val="00752BAE"/>
    <w:rsid w:val="0075497B"/>
    <w:rsid w:val="007574A7"/>
    <w:rsid w:val="00757D33"/>
    <w:rsid w:val="00760AA1"/>
    <w:rsid w:val="0076213F"/>
    <w:rsid w:val="00765B11"/>
    <w:rsid w:val="00765CE1"/>
    <w:rsid w:val="00770390"/>
    <w:rsid w:val="007706FF"/>
    <w:rsid w:val="007722C2"/>
    <w:rsid w:val="007726B2"/>
    <w:rsid w:val="00775313"/>
    <w:rsid w:val="00777425"/>
    <w:rsid w:val="00777863"/>
    <w:rsid w:val="007838C6"/>
    <w:rsid w:val="00783930"/>
    <w:rsid w:val="007868DC"/>
    <w:rsid w:val="00787DB2"/>
    <w:rsid w:val="00790307"/>
    <w:rsid w:val="00792242"/>
    <w:rsid w:val="00792B26"/>
    <w:rsid w:val="0079771C"/>
    <w:rsid w:val="007A01A5"/>
    <w:rsid w:val="007A06CF"/>
    <w:rsid w:val="007A174F"/>
    <w:rsid w:val="007A4176"/>
    <w:rsid w:val="007B4A33"/>
    <w:rsid w:val="007B4B02"/>
    <w:rsid w:val="007B6561"/>
    <w:rsid w:val="007B781B"/>
    <w:rsid w:val="007C00C3"/>
    <w:rsid w:val="007C38DB"/>
    <w:rsid w:val="007C3C2D"/>
    <w:rsid w:val="007C528D"/>
    <w:rsid w:val="007C6323"/>
    <w:rsid w:val="007D0F9F"/>
    <w:rsid w:val="007D1BE5"/>
    <w:rsid w:val="007D1E5C"/>
    <w:rsid w:val="007D26ED"/>
    <w:rsid w:val="007D42A0"/>
    <w:rsid w:val="007D6B23"/>
    <w:rsid w:val="007D7F12"/>
    <w:rsid w:val="007E0C42"/>
    <w:rsid w:val="007E1C8E"/>
    <w:rsid w:val="007E2A7C"/>
    <w:rsid w:val="007E2AA0"/>
    <w:rsid w:val="007E4E72"/>
    <w:rsid w:val="007E7685"/>
    <w:rsid w:val="007F312A"/>
    <w:rsid w:val="007F319F"/>
    <w:rsid w:val="007F418D"/>
    <w:rsid w:val="007F4459"/>
    <w:rsid w:val="007F4C2C"/>
    <w:rsid w:val="007F4D4D"/>
    <w:rsid w:val="007F4FD9"/>
    <w:rsid w:val="007F6467"/>
    <w:rsid w:val="007F65C5"/>
    <w:rsid w:val="00800DC3"/>
    <w:rsid w:val="00800EFA"/>
    <w:rsid w:val="00804380"/>
    <w:rsid w:val="008148BE"/>
    <w:rsid w:val="00815813"/>
    <w:rsid w:val="0082068A"/>
    <w:rsid w:val="00820AD0"/>
    <w:rsid w:val="00821566"/>
    <w:rsid w:val="00822A67"/>
    <w:rsid w:val="00822E46"/>
    <w:rsid w:val="00824B57"/>
    <w:rsid w:val="00825D18"/>
    <w:rsid w:val="00825EAE"/>
    <w:rsid w:val="00831DCB"/>
    <w:rsid w:val="0083383E"/>
    <w:rsid w:val="00833EC2"/>
    <w:rsid w:val="008349B4"/>
    <w:rsid w:val="00835950"/>
    <w:rsid w:val="00836B69"/>
    <w:rsid w:val="00840D0B"/>
    <w:rsid w:val="00842F7F"/>
    <w:rsid w:val="00845206"/>
    <w:rsid w:val="00846359"/>
    <w:rsid w:val="00852410"/>
    <w:rsid w:val="00854182"/>
    <w:rsid w:val="00855094"/>
    <w:rsid w:val="00855F47"/>
    <w:rsid w:val="00856A2D"/>
    <w:rsid w:val="008571E8"/>
    <w:rsid w:val="0085789F"/>
    <w:rsid w:val="00860165"/>
    <w:rsid w:val="008629A2"/>
    <w:rsid w:val="00863F28"/>
    <w:rsid w:val="008736F9"/>
    <w:rsid w:val="008737FD"/>
    <w:rsid w:val="00874567"/>
    <w:rsid w:val="008751B1"/>
    <w:rsid w:val="00875EB7"/>
    <w:rsid w:val="00880461"/>
    <w:rsid w:val="0088145F"/>
    <w:rsid w:val="0088410E"/>
    <w:rsid w:val="00885315"/>
    <w:rsid w:val="0088611C"/>
    <w:rsid w:val="0088674A"/>
    <w:rsid w:val="00891F7C"/>
    <w:rsid w:val="0089206C"/>
    <w:rsid w:val="00895660"/>
    <w:rsid w:val="008A1B04"/>
    <w:rsid w:val="008A2412"/>
    <w:rsid w:val="008A2551"/>
    <w:rsid w:val="008A423F"/>
    <w:rsid w:val="008A4838"/>
    <w:rsid w:val="008A5C55"/>
    <w:rsid w:val="008A6042"/>
    <w:rsid w:val="008A726C"/>
    <w:rsid w:val="008B10E3"/>
    <w:rsid w:val="008B3A74"/>
    <w:rsid w:val="008B429E"/>
    <w:rsid w:val="008B4375"/>
    <w:rsid w:val="008C3661"/>
    <w:rsid w:val="008C4AED"/>
    <w:rsid w:val="008C7EE9"/>
    <w:rsid w:val="008D12FC"/>
    <w:rsid w:val="008D2560"/>
    <w:rsid w:val="008D2A56"/>
    <w:rsid w:val="008D4284"/>
    <w:rsid w:val="008D5523"/>
    <w:rsid w:val="008D58AE"/>
    <w:rsid w:val="008E2504"/>
    <w:rsid w:val="008E2B08"/>
    <w:rsid w:val="008E2CDD"/>
    <w:rsid w:val="008E3329"/>
    <w:rsid w:val="008E3F6B"/>
    <w:rsid w:val="008E5D66"/>
    <w:rsid w:val="008F023A"/>
    <w:rsid w:val="008F30A3"/>
    <w:rsid w:val="008F3A6F"/>
    <w:rsid w:val="008F3CF0"/>
    <w:rsid w:val="008F50BF"/>
    <w:rsid w:val="00903F73"/>
    <w:rsid w:val="0090404C"/>
    <w:rsid w:val="009108A6"/>
    <w:rsid w:val="009116A8"/>
    <w:rsid w:val="009122C1"/>
    <w:rsid w:val="00912A18"/>
    <w:rsid w:val="00913E0E"/>
    <w:rsid w:val="00915AD7"/>
    <w:rsid w:val="0092229F"/>
    <w:rsid w:val="00925635"/>
    <w:rsid w:val="00926E6D"/>
    <w:rsid w:val="009275C7"/>
    <w:rsid w:val="00927A3A"/>
    <w:rsid w:val="00932DB3"/>
    <w:rsid w:val="00933007"/>
    <w:rsid w:val="00934BD4"/>
    <w:rsid w:val="009354E6"/>
    <w:rsid w:val="009356EE"/>
    <w:rsid w:val="00935C37"/>
    <w:rsid w:val="0094002D"/>
    <w:rsid w:val="00940727"/>
    <w:rsid w:val="00940CDB"/>
    <w:rsid w:val="00940D28"/>
    <w:rsid w:val="00941C81"/>
    <w:rsid w:val="00942BB3"/>
    <w:rsid w:val="009432D1"/>
    <w:rsid w:val="00944A67"/>
    <w:rsid w:val="00945DBE"/>
    <w:rsid w:val="00946BEA"/>
    <w:rsid w:val="00946E1B"/>
    <w:rsid w:val="00947AE0"/>
    <w:rsid w:val="0095183A"/>
    <w:rsid w:val="009518EF"/>
    <w:rsid w:val="00952997"/>
    <w:rsid w:val="009540F4"/>
    <w:rsid w:val="00956D07"/>
    <w:rsid w:val="00957265"/>
    <w:rsid w:val="00961C64"/>
    <w:rsid w:val="00961ED3"/>
    <w:rsid w:val="00966342"/>
    <w:rsid w:val="00967685"/>
    <w:rsid w:val="00967902"/>
    <w:rsid w:val="00967B7C"/>
    <w:rsid w:val="00971D0B"/>
    <w:rsid w:val="00972E10"/>
    <w:rsid w:val="00973A06"/>
    <w:rsid w:val="00974BFD"/>
    <w:rsid w:val="00984F43"/>
    <w:rsid w:val="00990E47"/>
    <w:rsid w:val="009910BC"/>
    <w:rsid w:val="009946F1"/>
    <w:rsid w:val="009969DD"/>
    <w:rsid w:val="00996C42"/>
    <w:rsid w:val="009A1094"/>
    <w:rsid w:val="009A1FE7"/>
    <w:rsid w:val="009A4D41"/>
    <w:rsid w:val="009A6467"/>
    <w:rsid w:val="009B0A2E"/>
    <w:rsid w:val="009B14B7"/>
    <w:rsid w:val="009B49F2"/>
    <w:rsid w:val="009B61DA"/>
    <w:rsid w:val="009C49F4"/>
    <w:rsid w:val="009D161D"/>
    <w:rsid w:val="009D28F5"/>
    <w:rsid w:val="009D2EE4"/>
    <w:rsid w:val="009D4F8E"/>
    <w:rsid w:val="009D5E9B"/>
    <w:rsid w:val="009D7EB8"/>
    <w:rsid w:val="009E0286"/>
    <w:rsid w:val="009E0912"/>
    <w:rsid w:val="009E24A0"/>
    <w:rsid w:val="009E2745"/>
    <w:rsid w:val="009E2E72"/>
    <w:rsid w:val="009E394A"/>
    <w:rsid w:val="009E40E4"/>
    <w:rsid w:val="009E550A"/>
    <w:rsid w:val="009E5998"/>
    <w:rsid w:val="009F0CB6"/>
    <w:rsid w:val="009F308C"/>
    <w:rsid w:val="009F5612"/>
    <w:rsid w:val="009F79DB"/>
    <w:rsid w:val="009F7A3F"/>
    <w:rsid w:val="009F7E9D"/>
    <w:rsid w:val="00A025AB"/>
    <w:rsid w:val="00A069AF"/>
    <w:rsid w:val="00A07631"/>
    <w:rsid w:val="00A10725"/>
    <w:rsid w:val="00A12985"/>
    <w:rsid w:val="00A140CC"/>
    <w:rsid w:val="00A1414B"/>
    <w:rsid w:val="00A1561A"/>
    <w:rsid w:val="00A157D1"/>
    <w:rsid w:val="00A15883"/>
    <w:rsid w:val="00A17350"/>
    <w:rsid w:val="00A20C9D"/>
    <w:rsid w:val="00A212DD"/>
    <w:rsid w:val="00A215BB"/>
    <w:rsid w:val="00A25211"/>
    <w:rsid w:val="00A256EC"/>
    <w:rsid w:val="00A301E4"/>
    <w:rsid w:val="00A32CBD"/>
    <w:rsid w:val="00A3363B"/>
    <w:rsid w:val="00A33B38"/>
    <w:rsid w:val="00A40721"/>
    <w:rsid w:val="00A40D5F"/>
    <w:rsid w:val="00A43B38"/>
    <w:rsid w:val="00A43E4D"/>
    <w:rsid w:val="00A43F2A"/>
    <w:rsid w:val="00A448A0"/>
    <w:rsid w:val="00A46D55"/>
    <w:rsid w:val="00A504B1"/>
    <w:rsid w:val="00A51A61"/>
    <w:rsid w:val="00A53567"/>
    <w:rsid w:val="00A539D8"/>
    <w:rsid w:val="00A54297"/>
    <w:rsid w:val="00A56849"/>
    <w:rsid w:val="00A56950"/>
    <w:rsid w:val="00A57BDC"/>
    <w:rsid w:val="00A6112D"/>
    <w:rsid w:val="00A64F0D"/>
    <w:rsid w:val="00A657B4"/>
    <w:rsid w:val="00A65B05"/>
    <w:rsid w:val="00A67AAA"/>
    <w:rsid w:val="00A74471"/>
    <w:rsid w:val="00A74C5E"/>
    <w:rsid w:val="00A74E61"/>
    <w:rsid w:val="00A75270"/>
    <w:rsid w:val="00A76390"/>
    <w:rsid w:val="00A76929"/>
    <w:rsid w:val="00A80DA0"/>
    <w:rsid w:val="00A8247C"/>
    <w:rsid w:val="00A82E09"/>
    <w:rsid w:val="00A83071"/>
    <w:rsid w:val="00A8313E"/>
    <w:rsid w:val="00A8355D"/>
    <w:rsid w:val="00A83636"/>
    <w:rsid w:val="00A879B8"/>
    <w:rsid w:val="00A9266D"/>
    <w:rsid w:val="00A94FCA"/>
    <w:rsid w:val="00A96CDD"/>
    <w:rsid w:val="00A9740D"/>
    <w:rsid w:val="00AA1425"/>
    <w:rsid w:val="00AA1A67"/>
    <w:rsid w:val="00AA271B"/>
    <w:rsid w:val="00AA7AC1"/>
    <w:rsid w:val="00AA7B70"/>
    <w:rsid w:val="00AB1B68"/>
    <w:rsid w:val="00AB2323"/>
    <w:rsid w:val="00AB37DB"/>
    <w:rsid w:val="00AB4102"/>
    <w:rsid w:val="00AB5130"/>
    <w:rsid w:val="00AB59FE"/>
    <w:rsid w:val="00AB6285"/>
    <w:rsid w:val="00AC0A00"/>
    <w:rsid w:val="00AC0A6E"/>
    <w:rsid w:val="00AC1345"/>
    <w:rsid w:val="00AC2D60"/>
    <w:rsid w:val="00AC34D1"/>
    <w:rsid w:val="00AC4EAF"/>
    <w:rsid w:val="00AC5814"/>
    <w:rsid w:val="00AC7D05"/>
    <w:rsid w:val="00AC7D12"/>
    <w:rsid w:val="00AD4D0B"/>
    <w:rsid w:val="00AD5BB8"/>
    <w:rsid w:val="00AE05A2"/>
    <w:rsid w:val="00AE110F"/>
    <w:rsid w:val="00AE1DE4"/>
    <w:rsid w:val="00AE2110"/>
    <w:rsid w:val="00AE3821"/>
    <w:rsid w:val="00AE5CA4"/>
    <w:rsid w:val="00AE66DC"/>
    <w:rsid w:val="00AF13F4"/>
    <w:rsid w:val="00B02AC9"/>
    <w:rsid w:val="00B06DBB"/>
    <w:rsid w:val="00B10F6B"/>
    <w:rsid w:val="00B12986"/>
    <w:rsid w:val="00B13BCA"/>
    <w:rsid w:val="00B15D84"/>
    <w:rsid w:val="00B17870"/>
    <w:rsid w:val="00B20D6C"/>
    <w:rsid w:val="00B2208A"/>
    <w:rsid w:val="00B22835"/>
    <w:rsid w:val="00B22C53"/>
    <w:rsid w:val="00B22F3D"/>
    <w:rsid w:val="00B23EE3"/>
    <w:rsid w:val="00B24A6D"/>
    <w:rsid w:val="00B31CAD"/>
    <w:rsid w:val="00B31F5B"/>
    <w:rsid w:val="00B321DA"/>
    <w:rsid w:val="00B32D90"/>
    <w:rsid w:val="00B33941"/>
    <w:rsid w:val="00B36E22"/>
    <w:rsid w:val="00B40D80"/>
    <w:rsid w:val="00B44CA7"/>
    <w:rsid w:val="00B45741"/>
    <w:rsid w:val="00B45835"/>
    <w:rsid w:val="00B46D31"/>
    <w:rsid w:val="00B479B0"/>
    <w:rsid w:val="00B52D9D"/>
    <w:rsid w:val="00B5357D"/>
    <w:rsid w:val="00B55A67"/>
    <w:rsid w:val="00B56F9D"/>
    <w:rsid w:val="00B6388F"/>
    <w:rsid w:val="00B672CA"/>
    <w:rsid w:val="00B678D1"/>
    <w:rsid w:val="00B70A01"/>
    <w:rsid w:val="00B76E81"/>
    <w:rsid w:val="00B776F5"/>
    <w:rsid w:val="00B8094D"/>
    <w:rsid w:val="00B8151E"/>
    <w:rsid w:val="00B84295"/>
    <w:rsid w:val="00B849A7"/>
    <w:rsid w:val="00B84B4C"/>
    <w:rsid w:val="00B856C8"/>
    <w:rsid w:val="00B8689B"/>
    <w:rsid w:val="00B87FAA"/>
    <w:rsid w:val="00B94AEA"/>
    <w:rsid w:val="00B9598D"/>
    <w:rsid w:val="00B97D8A"/>
    <w:rsid w:val="00BA054E"/>
    <w:rsid w:val="00BA0627"/>
    <w:rsid w:val="00BA1429"/>
    <w:rsid w:val="00BA2D49"/>
    <w:rsid w:val="00BA4FD5"/>
    <w:rsid w:val="00BA510E"/>
    <w:rsid w:val="00BA570F"/>
    <w:rsid w:val="00BB0822"/>
    <w:rsid w:val="00BB3390"/>
    <w:rsid w:val="00BB3D39"/>
    <w:rsid w:val="00BB4CB7"/>
    <w:rsid w:val="00BB5534"/>
    <w:rsid w:val="00BB7221"/>
    <w:rsid w:val="00BB7788"/>
    <w:rsid w:val="00BB7839"/>
    <w:rsid w:val="00BC1734"/>
    <w:rsid w:val="00BC35AF"/>
    <w:rsid w:val="00BC743F"/>
    <w:rsid w:val="00BD1151"/>
    <w:rsid w:val="00BD1476"/>
    <w:rsid w:val="00BD1570"/>
    <w:rsid w:val="00BD27E7"/>
    <w:rsid w:val="00BD359F"/>
    <w:rsid w:val="00BD46BE"/>
    <w:rsid w:val="00BD4A9E"/>
    <w:rsid w:val="00BD5B6A"/>
    <w:rsid w:val="00BD7CF8"/>
    <w:rsid w:val="00BE158E"/>
    <w:rsid w:val="00BE3CCB"/>
    <w:rsid w:val="00BE52BF"/>
    <w:rsid w:val="00BE763B"/>
    <w:rsid w:val="00BE7B26"/>
    <w:rsid w:val="00BE7BED"/>
    <w:rsid w:val="00BF118C"/>
    <w:rsid w:val="00BF1236"/>
    <w:rsid w:val="00BF1E85"/>
    <w:rsid w:val="00BF247F"/>
    <w:rsid w:val="00BF2784"/>
    <w:rsid w:val="00BF3615"/>
    <w:rsid w:val="00BF4CBB"/>
    <w:rsid w:val="00BF6CCE"/>
    <w:rsid w:val="00BF7DE9"/>
    <w:rsid w:val="00C001CD"/>
    <w:rsid w:val="00C060A8"/>
    <w:rsid w:val="00C0796B"/>
    <w:rsid w:val="00C10652"/>
    <w:rsid w:val="00C12614"/>
    <w:rsid w:val="00C143ED"/>
    <w:rsid w:val="00C148BD"/>
    <w:rsid w:val="00C15676"/>
    <w:rsid w:val="00C158B1"/>
    <w:rsid w:val="00C17CEE"/>
    <w:rsid w:val="00C20BFB"/>
    <w:rsid w:val="00C2224B"/>
    <w:rsid w:val="00C22256"/>
    <w:rsid w:val="00C23824"/>
    <w:rsid w:val="00C271F1"/>
    <w:rsid w:val="00C306CE"/>
    <w:rsid w:val="00C31E29"/>
    <w:rsid w:val="00C32E99"/>
    <w:rsid w:val="00C330D6"/>
    <w:rsid w:val="00C3464F"/>
    <w:rsid w:val="00C34883"/>
    <w:rsid w:val="00C3643C"/>
    <w:rsid w:val="00C3671C"/>
    <w:rsid w:val="00C41E93"/>
    <w:rsid w:val="00C422E2"/>
    <w:rsid w:val="00C42940"/>
    <w:rsid w:val="00C43F00"/>
    <w:rsid w:val="00C43FCC"/>
    <w:rsid w:val="00C457DA"/>
    <w:rsid w:val="00C4583C"/>
    <w:rsid w:val="00C474EF"/>
    <w:rsid w:val="00C50905"/>
    <w:rsid w:val="00C53BC4"/>
    <w:rsid w:val="00C56AAF"/>
    <w:rsid w:val="00C62B00"/>
    <w:rsid w:val="00C63574"/>
    <w:rsid w:val="00C65727"/>
    <w:rsid w:val="00C70519"/>
    <w:rsid w:val="00C721EB"/>
    <w:rsid w:val="00C73AEA"/>
    <w:rsid w:val="00C73E1D"/>
    <w:rsid w:val="00C761EC"/>
    <w:rsid w:val="00C773D1"/>
    <w:rsid w:val="00C81ADF"/>
    <w:rsid w:val="00C82F99"/>
    <w:rsid w:val="00C836C4"/>
    <w:rsid w:val="00C8460E"/>
    <w:rsid w:val="00C84B5D"/>
    <w:rsid w:val="00C85900"/>
    <w:rsid w:val="00C914C3"/>
    <w:rsid w:val="00C91BD1"/>
    <w:rsid w:val="00C93D83"/>
    <w:rsid w:val="00C96086"/>
    <w:rsid w:val="00C962D8"/>
    <w:rsid w:val="00C9760E"/>
    <w:rsid w:val="00C976A0"/>
    <w:rsid w:val="00CA665A"/>
    <w:rsid w:val="00CB0F58"/>
    <w:rsid w:val="00CB3AEF"/>
    <w:rsid w:val="00CB447A"/>
    <w:rsid w:val="00CB4873"/>
    <w:rsid w:val="00CB5699"/>
    <w:rsid w:val="00CB5EEF"/>
    <w:rsid w:val="00CC01E8"/>
    <w:rsid w:val="00CC15D7"/>
    <w:rsid w:val="00CC2C13"/>
    <w:rsid w:val="00CC3939"/>
    <w:rsid w:val="00CC3F39"/>
    <w:rsid w:val="00CC461D"/>
    <w:rsid w:val="00CC4AC2"/>
    <w:rsid w:val="00CD0D3C"/>
    <w:rsid w:val="00CD480A"/>
    <w:rsid w:val="00CD722A"/>
    <w:rsid w:val="00CE56A7"/>
    <w:rsid w:val="00CE6102"/>
    <w:rsid w:val="00CF0BDB"/>
    <w:rsid w:val="00CF1853"/>
    <w:rsid w:val="00CF2830"/>
    <w:rsid w:val="00CF2F03"/>
    <w:rsid w:val="00CF3787"/>
    <w:rsid w:val="00CF380C"/>
    <w:rsid w:val="00CF59BE"/>
    <w:rsid w:val="00CF7806"/>
    <w:rsid w:val="00CF787D"/>
    <w:rsid w:val="00D02022"/>
    <w:rsid w:val="00D02D27"/>
    <w:rsid w:val="00D044F3"/>
    <w:rsid w:val="00D04D56"/>
    <w:rsid w:val="00D06772"/>
    <w:rsid w:val="00D112B5"/>
    <w:rsid w:val="00D1306E"/>
    <w:rsid w:val="00D1330E"/>
    <w:rsid w:val="00D1417D"/>
    <w:rsid w:val="00D14297"/>
    <w:rsid w:val="00D16984"/>
    <w:rsid w:val="00D17125"/>
    <w:rsid w:val="00D2282E"/>
    <w:rsid w:val="00D243CD"/>
    <w:rsid w:val="00D271F5"/>
    <w:rsid w:val="00D27B6B"/>
    <w:rsid w:val="00D30A1E"/>
    <w:rsid w:val="00D36F62"/>
    <w:rsid w:val="00D41F2D"/>
    <w:rsid w:val="00D448FD"/>
    <w:rsid w:val="00D46598"/>
    <w:rsid w:val="00D472B2"/>
    <w:rsid w:val="00D4774D"/>
    <w:rsid w:val="00D47C33"/>
    <w:rsid w:val="00D50903"/>
    <w:rsid w:val="00D50CB4"/>
    <w:rsid w:val="00D512FF"/>
    <w:rsid w:val="00D516FA"/>
    <w:rsid w:val="00D51F74"/>
    <w:rsid w:val="00D5339E"/>
    <w:rsid w:val="00D54E8B"/>
    <w:rsid w:val="00D5529E"/>
    <w:rsid w:val="00D552A1"/>
    <w:rsid w:val="00D55C04"/>
    <w:rsid w:val="00D55FF7"/>
    <w:rsid w:val="00D56B23"/>
    <w:rsid w:val="00D57146"/>
    <w:rsid w:val="00D63FBE"/>
    <w:rsid w:val="00D6494F"/>
    <w:rsid w:val="00D6522B"/>
    <w:rsid w:val="00D652A7"/>
    <w:rsid w:val="00D6708F"/>
    <w:rsid w:val="00D67E4A"/>
    <w:rsid w:val="00D67F05"/>
    <w:rsid w:val="00D70C5D"/>
    <w:rsid w:val="00D7280F"/>
    <w:rsid w:val="00D7513E"/>
    <w:rsid w:val="00D7619A"/>
    <w:rsid w:val="00D7690A"/>
    <w:rsid w:val="00D76A73"/>
    <w:rsid w:val="00D81392"/>
    <w:rsid w:val="00D8317B"/>
    <w:rsid w:val="00D83449"/>
    <w:rsid w:val="00D83724"/>
    <w:rsid w:val="00D84D8E"/>
    <w:rsid w:val="00D85AF0"/>
    <w:rsid w:val="00D85C13"/>
    <w:rsid w:val="00D91EF6"/>
    <w:rsid w:val="00D92D6A"/>
    <w:rsid w:val="00D9326B"/>
    <w:rsid w:val="00D936B6"/>
    <w:rsid w:val="00D9740D"/>
    <w:rsid w:val="00D9793E"/>
    <w:rsid w:val="00DA0A2E"/>
    <w:rsid w:val="00DA27A4"/>
    <w:rsid w:val="00DA2C25"/>
    <w:rsid w:val="00DA6783"/>
    <w:rsid w:val="00DA75A6"/>
    <w:rsid w:val="00DB118D"/>
    <w:rsid w:val="00DB3E85"/>
    <w:rsid w:val="00DC0B0B"/>
    <w:rsid w:val="00DC0CBB"/>
    <w:rsid w:val="00DC153B"/>
    <w:rsid w:val="00DC20FC"/>
    <w:rsid w:val="00DC3F77"/>
    <w:rsid w:val="00DD168A"/>
    <w:rsid w:val="00DD1877"/>
    <w:rsid w:val="00DD27CF"/>
    <w:rsid w:val="00DD4909"/>
    <w:rsid w:val="00DE003B"/>
    <w:rsid w:val="00DE0E58"/>
    <w:rsid w:val="00DE1611"/>
    <w:rsid w:val="00DE2564"/>
    <w:rsid w:val="00DE3685"/>
    <w:rsid w:val="00DE3D48"/>
    <w:rsid w:val="00DE4537"/>
    <w:rsid w:val="00DE4DDA"/>
    <w:rsid w:val="00DE5E26"/>
    <w:rsid w:val="00DE62AB"/>
    <w:rsid w:val="00DE7C9E"/>
    <w:rsid w:val="00DF27C9"/>
    <w:rsid w:val="00DF4869"/>
    <w:rsid w:val="00DF580C"/>
    <w:rsid w:val="00E01FA9"/>
    <w:rsid w:val="00E02525"/>
    <w:rsid w:val="00E0547A"/>
    <w:rsid w:val="00E056A8"/>
    <w:rsid w:val="00E06949"/>
    <w:rsid w:val="00E11DF9"/>
    <w:rsid w:val="00E11FB6"/>
    <w:rsid w:val="00E11FEA"/>
    <w:rsid w:val="00E124C2"/>
    <w:rsid w:val="00E12644"/>
    <w:rsid w:val="00E13486"/>
    <w:rsid w:val="00E13A3A"/>
    <w:rsid w:val="00E13BA8"/>
    <w:rsid w:val="00E14ABE"/>
    <w:rsid w:val="00E14E5B"/>
    <w:rsid w:val="00E17F43"/>
    <w:rsid w:val="00E17F69"/>
    <w:rsid w:val="00E200DB"/>
    <w:rsid w:val="00E204E0"/>
    <w:rsid w:val="00E20D28"/>
    <w:rsid w:val="00E21B5F"/>
    <w:rsid w:val="00E24FF8"/>
    <w:rsid w:val="00E25515"/>
    <w:rsid w:val="00E2745A"/>
    <w:rsid w:val="00E275F6"/>
    <w:rsid w:val="00E302C9"/>
    <w:rsid w:val="00E30D84"/>
    <w:rsid w:val="00E32392"/>
    <w:rsid w:val="00E327AD"/>
    <w:rsid w:val="00E34C2C"/>
    <w:rsid w:val="00E402B8"/>
    <w:rsid w:val="00E40874"/>
    <w:rsid w:val="00E42373"/>
    <w:rsid w:val="00E42396"/>
    <w:rsid w:val="00E42EB9"/>
    <w:rsid w:val="00E43CA4"/>
    <w:rsid w:val="00E44F42"/>
    <w:rsid w:val="00E46EEC"/>
    <w:rsid w:val="00E51358"/>
    <w:rsid w:val="00E520B3"/>
    <w:rsid w:val="00E540C8"/>
    <w:rsid w:val="00E54B62"/>
    <w:rsid w:val="00E57AC2"/>
    <w:rsid w:val="00E606C5"/>
    <w:rsid w:val="00E620E8"/>
    <w:rsid w:val="00E67EB5"/>
    <w:rsid w:val="00E7026B"/>
    <w:rsid w:val="00E703F2"/>
    <w:rsid w:val="00E7286F"/>
    <w:rsid w:val="00E7292B"/>
    <w:rsid w:val="00E7317B"/>
    <w:rsid w:val="00E731CD"/>
    <w:rsid w:val="00E759E8"/>
    <w:rsid w:val="00E77B85"/>
    <w:rsid w:val="00E77FA2"/>
    <w:rsid w:val="00E80DB5"/>
    <w:rsid w:val="00E8174F"/>
    <w:rsid w:val="00E8228B"/>
    <w:rsid w:val="00E83307"/>
    <w:rsid w:val="00E84DB1"/>
    <w:rsid w:val="00E85336"/>
    <w:rsid w:val="00E87C93"/>
    <w:rsid w:val="00E90D04"/>
    <w:rsid w:val="00E92A9B"/>
    <w:rsid w:val="00EA27EA"/>
    <w:rsid w:val="00EA30C4"/>
    <w:rsid w:val="00EA3410"/>
    <w:rsid w:val="00EA4AB0"/>
    <w:rsid w:val="00EA7E9C"/>
    <w:rsid w:val="00EB358B"/>
    <w:rsid w:val="00EB39C3"/>
    <w:rsid w:val="00EB46F8"/>
    <w:rsid w:val="00EB4AA4"/>
    <w:rsid w:val="00EB784A"/>
    <w:rsid w:val="00EB7D21"/>
    <w:rsid w:val="00EC0BB5"/>
    <w:rsid w:val="00EC2929"/>
    <w:rsid w:val="00EC332A"/>
    <w:rsid w:val="00EC5372"/>
    <w:rsid w:val="00EC5762"/>
    <w:rsid w:val="00EC5F0A"/>
    <w:rsid w:val="00EC6797"/>
    <w:rsid w:val="00ED1F96"/>
    <w:rsid w:val="00ED5658"/>
    <w:rsid w:val="00ED63AF"/>
    <w:rsid w:val="00ED6459"/>
    <w:rsid w:val="00EE035D"/>
    <w:rsid w:val="00EE3751"/>
    <w:rsid w:val="00EF2A4C"/>
    <w:rsid w:val="00EF3092"/>
    <w:rsid w:val="00EF310C"/>
    <w:rsid w:val="00EF3378"/>
    <w:rsid w:val="00EF3432"/>
    <w:rsid w:val="00EF39F6"/>
    <w:rsid w:val="00EF7283"/>
    <w:rsid w:val="00F02027"/>
    <w:rsid w:val="00F03AC1"/>
    <w:rsid w:val="00F0577D"/>
    <w:rsid w:val="00F07E57"/>
    <w:rsid w:val="00F17464"/>
    <w:rsid w:val="00F206B4"/>
    <w:rsid w:val="00F235BF"/>
    <w:rsid w:val="00F2520C"/>
    <w:rsid w:val="00F267DC"/>
    <w:rsid w:val="00F30E50"/>
    <w:rsid w:val="00F37590"/>
    <w:rsid w:val="00F413A1"/>
    <w:rsid w:val="00F42114"/>
    <w:rsid w:val="00F466E5"/>
    <w:rsid w:val="00F47648"/>
    <w:rsid w:val="00F5053D"/>
    <w:rsid w:val="00F54DE7"/>
    <w:rsid w:val="00F55A4B"/>
    <w:rsid w:val="00F56056"/>
    <w:rsid w:val="00F603C7"/>
    <w:rsid w:val="00F64CEC"/>
    <w:rsid w:val="00F66624"/>
    <w:rsid w:val="00F701BC"/>
    <w:rsid w:val="00F71728"/>
    <w:rsid w:val="00F741E3"/>
    <w:rsid w:val="00F7465F"/>
    <w:rsid w:val="00F75202"/>
    <w:rsid w:val="00F76FBF"/>
    <w:rsid w:val="00F77D56"/>
    <w:rsid w:val="00F802DE"/>
    <w:rsid w:val="00F83584"/>
    <w:rsid w:val="00F839D7"/>
    <w:rsid w:val="00F8422E"/>
    <w:rsid w:val="00F86102"/>
    <w:rsid w:val="00F8742E"/>
    <w:rsid w:val="00F9110D"/>
    <w:rsid w:val="00F92574"/>
    <w:rsid w:val="00F9543A"/>
    <w:rsid w:val="00F95D6C"/>
    <w:rsid w:val="00FA4F2E"/>
    <w:rsid w:val="00FA5C7F"/>
    <w:rsid w:val="00FA689D"/>
    <w:rsid w:val="00FA746B"/>
    <w:rsid w:val="00FB12A4"/>
    <w:rsid w:val="00FB5F61"/>
    <w:rsid w:val="00FB69EA"/>
    <w:rsid w:val="00FB7C13"/>
    <w:rsid w:val="00FC3131"/>
    <w:rsid w:val="00FC79E6"/>
    <w:rsid w:val="00FD0418"/>
    <w:rsid w:val="00FD11B0"/>
    <w:rsid w:val="00FD302F"/>
    <w:rsid w:val="00FD4EE9"/>
    <w:rsid w:val="00FE0894"/>
    <w:rsid w:val="00FE1AC6"/>
    <w:rsid w:val="00FE1E9C"/>
    <w:rsid w:val="00FE2B10"/>
    <w:rsid w:val="00FE4057"/>
    <w:rsid w:val="00FE4867"/>
    <w:rsid w:val="00FF386E"/>
    <w:rsid w:val="00FF40F4"/>
    <w:rsid w:val="00FF61D4"/>
    <w:rsid w:val="00FF67E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6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6EEC"/>
    <w:rPr>
      <w:rFonts w:ascii="Arial" w:hAnsi="Arial" w:cs="Arial"/>
      <w:sz w:val="22"/>
      <w:szCs w:val="22"/>
    </w:rPr>
  </w:style>
  <w:style w:type="paragraph" w:styleId="Nadpis1">
    <w:name w:val="heading 1"/>
    <w:basedOn w:val="Normln"/>
    <w:next w:val="Normln"/>
    <w:link w:val="Nadpis1Char"/>
    <w:uiPriority w:val="99"/>
    <w:qFormat/>
    <w:rsid w:val="00E46EEC"/>
    <w:pPr>
      <w:keepNext/>
      <w:spacing w:line="360" w:lineRule="auto"/>
      <w:jc w:val="both"/>
      <w:outlineLvl w:val="0"/>
    </w:pPr>
    <w:rPr>
      <w:b/>
      <w:bCs/>
    </w:rPr>
  </w:style>
  <w:style w:type="paragraph" w:styleId="Nadpis2">
    <w:name w:val="heading 2"/>
    <w:basedOn w:val="Normln"/>
    <w:next w:val="Normln"/>
    <w:link w:val="Nadpis2Char"/>
    <w:uiPriority w:val="99"/>
    <w:qFormat/>
    <w:rsid w:val="00E46EEC"/>
    <w:pPr>
      <w:keepNext/>
      <w:outlineLvl w:val="1"/>
    </w:pPr>
    <w:rPr>
      <w:b/>
      <w:bCs/>
    </w:rPr>
  </w:style>
  <w:style w:type="paragraph" w:styleId="Nadpis3">
    <w:name w:val="heading 3"/>
    <w:basedOn w:val="Normln"/>
    <w:next w:val="Normln"/>
    <w:link w:val="Nadpis3Char"/>
    <w:uiPriority w:val="99"/>
    <w:qFormat/>
    <w:rsid w:val="00E46EEC"/>
    <w:pPr>
      <w:keepNext/>
      <w:jc w:val="center"/>
      <w:outlineLvl w:val="2"/>
    </w:pPr>
    <w:rPr>
      <w:b/>
      <w:bCs/>
      <w:sz w:val="28"/>
      <w:szCs w:val="28"/>
    </w:rPr>
  </w:style>
  <w:style w:type="paragraph" w:styleId="Nadpis4">
    <w:name w:val="heading 4"/>
    <w:basedOn w:val="Normln"/>
    <w:next w:val="Normln"/>
    <w:link w:val="Nadpis4Char"/>
    <w:uiPriority w:val="99"/>
    <w:qFormat/>
    <w:rsid w:val="00E46EEC"/>
    <w:pPr>
      <w:keepNext/>
      <w:tabs>
        <w:tab w:val="left" w:pos="6633"/>
      </w:tabs>
      <w:jc w:val="center"/>
      <w:outlineLvl w:val="3"/>
    </w:pPr>
    <w:rPr>
      <w:b/>
      <w:bCs/>
      <w:caps/>
      <w:sz w:val="60"/>
      <w:szCs w:val="60"/>
    </w:rPr>
  </w:style>
  <w:style w:type="paragraph" w:styleId="Nadpis5">
    <w:name w:val="heading 5"/>
    <w:basedOn w:val="Normln"/>
    <w:next w:val="Normln"/>
    <w:link w:val="Nadpis5Char"/>
    <w:uiPriority w:val="99"/>
    <w:qFormat/>
    <w:rsid w:val="00E46EEC"/>
    <w:pPr>
      <w:keepNext/>
      <w:outlineLvl w:val="4"/>
    </w:pPr>
    <w:rPr>
      <w:sz w:val="28"/>
      <w:szCs w:val="28"/>
    </w:rPr>
  </w:style>
  <w:style w:type="paragraph" w:styleId="Nadpis6">
    <w:name w:val="heading 6"/>
    <w:basedOn w:val="Normln"/>
    <w:next w:val="Normln"/>
    <w:link w:val="Nadpis6Char"/>
    <w:uiPriority w:val="99"/>
    <w:qFormat/>
    <w:rsid w:val="00E46EEC"/>
    <w:pPr>
      <w:keepNext/>
      <w:tabs>
        <w:tab w:val="num" w:pos="2062"/>
        <w:tab w:val="left" w:pos="3060"/>
      </w:tabs>
      <w:spacing w:line="360" w:lineRule="auto"/>
      <w:ind w:left="2062" w:hanging="360"/>
      <w:outlineLvl w:val="5"/>
    </w:pPr>
    <w:rPr>
      <w:b/>
      <w:bCs/>
      <w:caps/>
      <w:sz w:val="28"/>
      <w:szCs w:val="28"/>
    </w:rPr>
  </w:style>
  <w:style w:type="paragraph" w:styleId="Nadpis7">
    <w:name w:val="heading 7"/>
    <w:basedOn w:val="Normln"/>
    <w:next w:val="Normln"/>
    <w:link w:val="Nadpis7Char"/>
    <w:uiPriority w:val="99"/>
    <w:qFormat/>
    <w:rsid w:val="00E46EEC"/>
    <w:pPr>
      <w:keepNext/>
      <w:numPr>
        <w:numId w:val="3"/>
      </w:numPr>
      <w:tabs>
        <w:tab w:val="left" w:pos="2700"/>
      </w:tabs>
      <w:spacing w:line="360" w:lineRule="auto"/>
      <w:outlineLvl w:val="6"/>
    </w:pPr>
    <w:rPr>
      <w:b/>
      <w:bCs/>
      <w:caps/>
      <w:sz w:val="28"/>
      <w:szCs w:val="28"/>
    </w:rPr>
  </w:style>
  <w:style w:type="paragraph" w:styleId="Nadpis8">
    <w:name w:val="heading 8"/>
    <w:basedOn w:val="Normln"/>
    <w:next w:val="Normln"/>
    <w:link w:val="Nadpis8Char"/>
    <w:uiPriority w:val="99"/>
    <w:qFormat/>
    <w:rsid w:val="00E46EEC"/>
    <w:pPr>
      <w:keepNext/>
      <w:tabs>
        <w:tab w:val="left" w:pos="1440"/>
        <w:tab w:val="left" w:pos="5400"/>
      </w:tabs>
      <w:jc w:val="both"/>
      <w:outlineLvl w:val="7"/>
    </w:pPr>
    <w:rPr>
      <w:b/>
      <w:bCs/>
      <w:sz w:val="28"/>
      <w:szCs w:val="28"/>
    </w:rPr>
  </w:style>
  <w:style w:type="paragraph" w:styleId="Nadpis9">
    <w:name w:val="heading 9"/>
    <w:basedOn w:val="Normln"/>
    <w:next w:val="Normln"/>
    <w:link w:val="Nadpis9Char"/>
    <w:uiPriority w:val="99"/>
    <w:qFormat/>
    <w:rsid w:val="00E46EEC"/>
    <w:pPr>
      <w:keepNext/>
      <w:numPr>
        <w:numId w:val="7"/>
      </w:numPr>
      <w:outlineLvl w:val="8"/>
    </w:pPr>
    <w:rPr>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35B7E"/>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9"/>
    <w:rsid w:val="00735B7E"/>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735B7E"/>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9"/>
    <w:rsid w:val="00735B7E"/>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9"/>
    <w:rsid w:val="00735B7E"/>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semiHidden/>
    <w:rsid w:val="00735B7E"/>
    <w:rPr>
      <w:rFonts w:ascii="Calibri" w:eastAsia="Times New Roman" w:hAnsi="Calibri" w:cs="Times New Roman"/>
      <w:b/>
      <w:bCs/>
    </w:rPr>
  </w:style>
  <w:style w:type="character" w:customStyle="1" w:styleId="Nadpis7Char">
    <w:name w:val="Nadpis 7 Char"/>
    <w:basedOn w:val="Standardnpsmoodstavce"/>
    <w:link w:val="Nadpis7"/>
    <w:uiPriority w:val="9"/>
    <w:semiHidden/>
    <w:rsid w:val="00735B7E"/>
    <w:rPr>
      <w:rFonts w:ascii="Calibri" w:eastAsia="Times New Roman" w:hAnsi="Calibri" w:cs="Times New Roman"/>
      <w:sz w:val="24"/>
      <w:szCs w:val="24"/>
    </w:rPr>
  </w:style>
  <w:style w:type="character" w:customStyle="1" w:styleId="Nadpis8Char">
    <w:name w:val="Nadpis 8 Char"/>
    <w:basedOn w:val="Standardnpsmoodstavce"/>
    <w:link w:val="Nadpis8"/>
    <w:uiPriority w:val="9"/>
    <w:semiHidden/>
    <w:rsid w:val="00735B7E"/>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735B7E"/>
    <w:rPr>
      <w:rFonts w:ascii="Cambria" w:eastAsia="Times New Roman" w:hAnsi="Cambria" w:cs="Times New Roman"/>
    </w:rPr>
  </w:style>
  <w:style w:type="paragraph" w:styleId="Zkladntext">
    <w:name w:val="Body Text"/>
    <w:basedOn w:val="Normln"/>
    <w:link w:val="ZkladntextChar"/>
    <w:uiPriority w:val="99"/>
    <w:semiHidden/>
    <w:rsid w:val="00E46EEC"/>
    <w:pPr>
      <w:spacing w:line="360" w:lineRule="auto"/>
      <w:jc w:val="both"/>
    </w:pPr>
  </w:style>
  <w:style w:type="character" w:customStyle="1" w:styleId="ZkladntextChar">
    <w:name w:val="Základní text Char"/>
    <w:basedOn w:val="Standardnpsmoodstavce"/>
    <w:link w:val="Zkladntext"/>
    <w:uiPriority w:val="99"/>
    <w:semiHidden/>
    <w:rsid w:val="00735B7E"/>
    <w:rPr>
      <w:rFonts w:ascii="Arial" w:hAnsi="Arial" w:cs="Arial"/>
    </w:rPr>
  </w:style>
  <w:style w:type="paragraph" w:styleId="Zpat">
    <w:name w:val="footer"/>
    <w:basedOn w:val="Normln"/>
    <w:link w:val="ZpatChar"/>
    <w:uiPriority w:val="99"/>
    <w:rsid w:val="00E46EEC"/>
    <w:pPr>
      <w:tabs>
        <w:tab w:val="center" w:pos="4536"/>
        <w:tab w:val="right" w:pos="9072"/>
      </w:tabs>
    </w:pPr>
    <w:rPr>
      <w:spacing w:val="24"/>
      <w:sz w:val="28"/>
      <w:szCs w:val="28"/>
    </w:rPr>
  </w:style>
  <w:style w:type="character" w:customStyle="1" w:styleId="ZpatChar">
    <w:name w:val="Zápatí Char"/>
    <w:basedOn w:val="Standardnpsmoodstavce"/>
    <w:link w:val="Zpat"/>
    <w:uiPriority w:val="99"/>
    <w:rsid w:val="00735B7E"/>
    <w:rPr>
      <w:rFonts w:ascii="Arial" w:hAnsi="Arial" w:cs="Arial"/>
    </w:rPr>
  </w:style>
  <w:style w:type="character" w:styleId="Siln">
    <w:name w:val="Strong"/>
    <w:basedOn w:val="Standardnpsmoodstavce"/>
    <w:uiPriority w:val="99"/>
    <w:qFormat/>
    <w:rsid w:val="00E46EEC"/>
    <w:rPr>
      <w:rFonts w:ascii="Arial" w:hAnsi="Arial" w:cs="Arial"/>
      <w:b/>
      <w:bCs/>
    </w:rPr>
  </w:style>
  <w:style w:type="paragraph" w:styleId="Zkladntext2">
    <w:name w:val="Body Text 2"/>
    <w:basedOn w:val="Normln"/>
    <w:link w:val="Zkladntext2Char"/>
    <w:uiPriority w:val="99"/>
    <w:semiHidden/>
    <w:rsid w:val="00E46EEC"/>
    <w:pPr>
      <w:tabs>
        <w:tab w:val="left" w:pos="1440"/>
        <w:tab w:val="left" w:pos="5400"/>
      </w:tabs>
      <w:jc w:val="both"/>
    </w:pPr>
    <w:rPr>
      <w:sz w:val="28"/>
      <w:szCs w:val="28"/>
    </w:rPr>
  </w:style>
  <w:style w:type="character" w:customStyle="1" w:styleId="Zkladntext2Char">
    <w:name w:val="Základní text 2 Char"/>
    <w:basedOn w:val="Standardnpsmoodstavce"/>
    <w:link w:val="Zkladntext2"/>
    <w:uiPriority w:val="99"/>
    <w:semiHidden/>
    <w:rsid w:val="00735B7E"/>
    <w:rPr>
      <w:rFonts w:ascii="Arial" w:hAnsi="Arial" w:cs="Arial"/>
    </w:rPr>
  </w:style>
  <w:style w:type="paragraph" w:customStyle="1" w:styleId="Import0">
    <w:name w:val="Import 0"/>
    <w:basedOn w:val="Normln"/>
    <w:rsid w:val="00E46EEC"/>
    <w:pPr>
      <w:widowControl w:val="0"/>
      <w:suppressAutoHyphens/>
      <w:spacing w:line="288" w:lineRule="auto"/>
    </w:pPr>
    <w:rPr>
      <w:rFonts w:ascii="Courier New" w:hAnsi="Courier New" w:cs="Courier New"/>
    </w:rPr>
  </w:style>
  <w:style w:type="paragraph" w:customStyle="1" w:styleId="Import8">
    <w:name w:val="Import 8"/>
    <w:basedOn w:val="Import0"/>
    <w:uiPriority w:val="99"/>
    <w:rsid w:val="00E46EE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style>
  <w:style w:type="paragraph" w:styleId="Zkladntextodsazen">
    <w:name w:val="Body Text Indent"/>
    <w:basedOn w:val="Normln"/>
    <w:link w:val="ZkladntextodsazenChar"/>
    <w:uiPriority w:val="99"/>
    <w:semiHidden/>
    <w:rsid w:val="00E46EEC"/>
    <w:pPr>
      <w:spacing w:after="120"/>
      <w:ind w:left="283"/>
    </w:pPr>
  </w:style>
  <w:style w:type="character" w:customStyle="1" w:styleId="ZkladntextodsazenChar">
    <w:name w:val="Základní text odsazený Char"/>
    <w:basedOn w:val="Standardnpsmoodstavce"/>
    <w:link w:val="Zkladntextodsazen"/>
    <w:uiPriority w:val="99"/>
    <w:semiHidden/>
    <w:rsid w:val="00735B7E"/>
    <w:rPr>
      <w:rFonts w:ascii="Arial" w:hAnsi="Arial" w:cs="Arial"/>
    </w:rPr>
  </w:style>
  <w:style w:type="paragraph" w:styleId="Zkladntextodsazen2">
    <w:name w:val="Body Text Indent 2"/>
    <w:basedOn w:val="Normln"/>
    <w:link w:val="Zkladntextodsazen2Char"/>
    <w:uiPriority w:val="99"/>
    <w:semiHidden/>
    <w:rsid w:val="00E46EEC"/>
    <w:pPr>
      <w:tabs>
        <w:tab w:val="left" w:pos="2520"/>
      </w:tabs>
      <w:ind w:left="2520" w:hanging="2520"/>
    </w:pPr>
    <w:rPr>
      <w:sz w:val="28"/>
      <w:szCs w:val="28"/>
    </w:rPr>
  </w:style>
  <w:style w:type="character" w:customStyle="1" w:styleId="Zkladntextodsazen2Char">
    <w:name w:val="Základní text odsazený 2 Char"/>
    <w:basedOn w:val="Standardnpsmoodstavce"/>
    <w:link w:val="Zkladntextodsazen2"/>
    <w:uiPriority w:val="99"/>
    <w:semiHidden/>
    <w:rsid w:val="00735B7E"/>
    <w:rPr>
      <w:rFonts w:ascii="Arial" w:hAnsi="Arial" w:cs="Arial"/>
    </w:rPr>
  </w:style>
  <w:style w:type="paragraph" w:styleId="Zkladntextodsazen3">
    <w:name w:val="Body Text Indent 3"/>
    <w:basedOn w:val="Normln"/>
    <w:link w:val="Zkladntextodsazen3Char"/>
    <w:uiPriority w:val="99"/>
    <w:semiHidden/>
    <w:rsid w:val="00E46EEC"/>
    <w:pPr>
      <w:tabs>
        <w:tab w:val="left" w:pos="1260"/>
      </w:tabs>
      <w:ind w:left="1260"/>
      <w:jc w:val="both"/>
    </w:pPr>
  </w:style>
  <w:style w:type="character" w:customStyle="1" w:styleId="Zkladntextodsazen3Char">
    <w:name w:val="Základní text odsazený 3 Char"/>
    <w:basedOn w:val="Standardnpsmoodstavce"/>
    <w:link w:val="Zkladntextodsazen3"/>
    <w:uiPriority w:val="99"/>
    <w:semiHidden/>
    <w:rsid w:val="00735B7E"/>
    <w:rPr>
      <w:rFonts w:ascii="Arial" w:hAnsi="Arial" w:cs="Arial"/>
      <w:sz w:val="16"/>
      <w:szCs w:val="16"/>
    </w:rPr>
  </w:style>
  <w:style w:type="paragraph" w:styleId="Zkladntext3">
    <w:name w:val="Body Text 3"/>
    <w:basedOn w:val="Normln"/>
    <w:link w:val="Zkladntext3Char"/>
    <w:uiPriority w:val="99"/>
    <w:semiHidden/>
    <w:rsid w:val="00E46EEC"/>
    <w:pPr>
      <w:jc w:val="both"/>
    </w:pPr>
    <w:rPr>
      <w:b/>
      <w:bCs/>
      <w:u w:val="single"/>
    </w:rPr>
  </w:style>
  <w:style w:type="character" w:customStyle="1" w:styleId="Zkladntext3Char">
    <w:name w:val="Základní text 3 Char"/>
    <w:basedOn w:val="Standardnpsmoodstavce"/>
    <w:link w:val="Zkladntext3"/>
    <w:uiPriority w:val="99"/>
    <w:semiHidden/>
    <w:rsid w:val="00735B7E"/>
    <w:rPr>
      <w:rFonts w:ascii="Arial" w:hAnsi="Arial" w:cs="Arial"/>
      <w:sz w:val="16"/>
      <w:szCs w:val="16"/>
    </w:rPr>
  </w:style>
  <w:style w:type="character" w:styleId="Hypertextovodkaz">
    <w:name w:val="Hyperlink"/>
    <w:basedOn w:val="Standardnpsmoodstavce"/>
    <w:uiPriority w:val="99"/>
    <w:rsid w:val="00E46EEC"/>
    <w:rPr>
      <w:color w:val="0000FF"/>
      <w:u w:val="single"/>
    </w:rPr>
  </w:style>
  <w:style w:type="paragraph" w:customStyle="1" w:styleId="Default">
    <w:name w:val="Default"/>
    <w:rsid w:val="000F0CA1"/>
    <w:pPr>
      <w:autoSpaceDE w:val="0"/>
      <w:autoSpaceDN w:val="0"/>
      <w:adjustRightInd w:val="0"/>
    </w:pPr>
    <w:rPr>
      <w:rFonts w:ascii="Arial" w:hAnsi="Arial" w:cs="Arial"/>
      <w:color w:val="000000"/>
      <w:sz w:val="24"/>
      <w:szCs w:val="24"/>
    </w:rPr>
  </w:style>
  <w:style w:type="paragraph" w:styleId="Textbubliny">
    <w:name w:val="Balloon Text"/>
    <w:basedOn w:val="Normln"/>
    <w:link w:val="TextbublinyChar"/>
    <w:uiPriority w:val="99"/>
    <w:semiHidden/>
    <w:rsid w:val="00633ED8"/>
    <w:rPr>
      <w:rFonts w:ascii="Tahoma" w:hAnsi="Tahoma" w:cs="Tahoma"/>
      <w:sz w:val="16"/>
      <w:szCs w:val="16"/>
    </w:rPr>
  </w:style>
  <w:style w:type="character" w:customStyle="1" w:styleId="TextbublinyChar">
    <w:name w:val="Text bubliny Char"/>
    <w:basedOn w:val="Standardnpsmoodstavce"/>
    <w:link w:val="Textbubliny"/>
    <w:uiPriority w:val="99"/>
    <w:semiHidden/>
    <w:rsid w:val="00633ED8"/>
    <w:rPr>
      <w:rFonts w:ascii="Tahoma" w:hAnsi="Tahoma" w:cs="Tahoma"/>
      <w:sz w:val="16"/>
      <w:szCs w:val="16"/>
    </w:rPr>
  </w:style>
  <w:style w:type="paragraph" w:styleId="Zhlav">
    <w:name w:val="header"/>
    <w:aliases w:val="Záhlaví - Soukup"/>
    <w:basedOn w:val="Normln"/>
    <w:link w:val="ZhlavChar"/>
    <w:uiPriority w:val="99"/>
    <w:unhideWhenUsed/>
    <w:rsid w:val="007C6323"/>
    <w:pPr>
      <w:tabs>
        <w:tab w:val="center" w:pos="4536"/>
        <w:tab w:val="right" w:pos="9072"/>
      </w:tabs>
    </w:pPr>
  </w:style>
  <w:style w:type="character" w:customStyle="1" w:styleId="ZhlavChar">
    <w:name w:val="Záhlaví Char"/>
    <w:aliases w:val="Záhlaví - Soukup Char"/>
    <w:basedOn w:val="Standardnpsmoodstavce"/>
    <w:link w:val="Zhlav"/>
    <w:uiPriority w:val="99"/>
    <w:rsid w:val="007C6323"/>
    <w:rPr>
      <w:rFonts w:ascii="Arial" w:hAnsi="Arial" w:cs="Arial"/>
    </w:rPr>
  </w:style>
  <w:style w:type="character" w:customStyle="1" w:styleId="FontStyle14">
    <w:name w:val="Font Style14"/>
    <w:uiPriority w:val="99"/>
    <w:rsid w:val="00852410"/>
    <w:rPr>
      <w:rFonts w:ascii="Times New Roman" w:hAnsi="Times New Roman" w:cs="Times New Roman"/>
      <w:color w:val="000000"/>
      <w:sz w:val="22"/>
      <w:szCs w:val="22"/>
    </w:rPr>
  </w:style>
  <w:style w:type="paragraph" w:styleId="Bezmezer">
    <w:name w:val="No Spacing"/>
    <w:uiPriority w:val="1"/>
    <w:qFormat/>
    <w:rsid w:val="00B23EE3"/>
    <w:rPr>
      <w:rFonts w:asciiTheme="minorHAnsi" w:eastAsiaTheme="minorHAnsi" w:hAnsiTheme="minorHAnsi" w:cstheme="minorBidi"/>
      <w:sz w:val="22"/>
      <w:szCs w:val="22"/>
      <w:lang w:eastAsia="en-US"/>
    </w:rPr>
  </w:style>
  <w:style w:type="character" w:styleId="Zvraznn">
    <w:name w:val="Emphasis"/>
    <w:basedOn w:val="Standardnpsmoodstavce"/>
    <w:uiPriority w:val="20"/>
    <w:qFormat/>
    <w:rsid w:val="0090404C"/>
    <w:rPr>
      <w:i/>
      <w:iCs/>
    </w:rPr>
  </w:style>
  <w:style w:type="paragraph" w:styleId="Odstavecseseznamem">
    <w:name w:val="List Paragraph"/>
    <w:basedOn w:val="Normln"/>
    <w:uiPriority w:val="34"/>
    <w:qFormat/>
    <w:rsid w:val="00F76FBF"/>
    <w:pPr>
      <w:spacing w:after="200" w:line="276" w:lineRule="auto"/>
      <w:ind w:left="720"/>
      <w:contextualSpacing/>
    </w:pPr>
    <w:rPr>
      <w:rFonts w:asciiTheme="minorHAnsi" w:eastAsiaTheme="minorHAnsi" w:hAnsiTheme="minorHAnsi" w:cstheme="minorBidi"/>
      <w:lang w:eastAsia="en-US"/>
    </w:rPr>
  </w:style>
  <w:style w:type="character" w:styleId="Odkaznakoment">
    <w:name w:val="annotation reference"/>
    <w:basedOn w:val="Standardnpsmoodstavce"/>
    <w:uiPriority w:val="99"/>
    <w:semiHidden/>
    <w:unhideWhenUsed/>
    <w:rsid w:val="00037BAF"/>
    <w:rPr>
      <w:sz w:val="16"/>
      <w:szCs w:val="16"/>
    </w:rPr>
  </w:style>
  <w:style w:type="paragraph" w:styleId="Textkomente">
    <w:name w:val="annotation text"/>
    <w:basedOn w:val="Normln"/>
    <w:link w:val="TextkomenteChar"/>
    <w:uiPriority w:val="99"/>
    <w:semiHidden/>
    <w:unhideWhenUsed/>
    <w:rsid w:val="00037BAF"/>
    <w:rPr>
      <w:sz w:val="20"/>
      <w:szCs w:val="20"/>
    </w:rPr>
  </w:style>
  <w:style w:type="character" w:customStyle="1" w:styleId="TextkomenteChar">
    <w:name w:val="Text komentáře Char"/>
    <w:basedOn w:val="Standardnpsmoodstavce"/>
    <w:link w:val="Textkomente"/>
    <w:uiPriority w:val="99"/>
    <w:semiHidden/>
    <w:rsid w:val="00037BAF"/>
    <w:rPr>
      <w:rFonts w:ascii="Arial" w:hAnsi="Arial" w:cs="Arial"/>
    </w:rPr>
  </w:style>
  <w:style w:type="paragraph" w:styleId="Pedmtkomente">
    <w:name w:val="annotation subject"/>
    <w:basedOn w:val="Textkomente"/>
    <w:next w:val="Textkomente"/>
    <w:link w:val="PedmtkomenteChar"/>
    <w:uiPriority w:val="99"/>
    <w:semiHidden/>
    <w:unhideWhenUsed/>
    <w:rsid w:val="00037BAF"/>
    <w:rPr>
      <w:b/>
      <w:bCs/>
    </w:rPr>
  </w:style>
  <w:style w:type="character" w:customStyle="1" w:styleId="PedmtkomenteChar">
    <w:name w:val="Předmět komentáře Char"/>
    <w:basedOn w:val="TextkomenteChar"/>
    <w:link w:val="Pedmtkomente"/>
    <w:uiPriority w:val="99"/>
    <w:semiHidden/>
    <w:rsid w:val="00037BAF"/>
    <w:rPr>
      <w:rFonts w:ascii="Arial" w:hAnsi="Arial" w:cs="Arial"/>
      <w:b/>
      <w:bCs/>
    </w:rPr>
  </w:style>
  <w:style w:type="table" w:styleId="Mkatabulky">
    <w:name w:val="Table Grid"/>
    <w:basedOn w:val="Normlntabulka"/>
    <w:uiPriority w:val="59"/>
    <w:rsid w:val="003246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7030399">
      <w:bodyDiv w:val="1"/>
      <w:marLeft w:val="0"/>
      <w:marRight w:val="0"/>
      <w:marTop w:val="0"/>
      <w:marBottom w:val="0"/>
      <w:divBdr>
        <w:top w:val="none" w:sz="0" w:space="0" w:color="auto"/>
        <w:left w:val="none" w:sz="0" w:space="0" w:color="auto"/>
        <w:bottom w:val="none" w:sz="0" w:space="0" w:color="auto"/>
        <w:right w:val="none" w:sz="0" w:space="0" w:color="auto"/>
      </w:divBdr>
    </w:div>
    <w:div w:id="1352143136">
      <w:bodyDiv w:val="1"/>
      <w:marLeft w:val="0"/>
      <w:marRight w:val="0"/>
      <w:marTop w:val="0"/>
      <w:marBottom w:val="0"/>
      <w:divBdr>
        <w:top w:val="none" w:sz="0" w:space="0" w:color="auto"/>
        <w:left w:val="none" w:sz="0" w:space="0" w:color="auto"/>
        <w:bottom w:val="none" w:sz="0" w:space="0" w:color="auto"/>
        <w:right w:val="none" w:sz="0" w:space="0" w:color="auto"/>
      </w:divBdr>
    </w:div>
    <w:div w:id="1417823191">
      <w:bodyDiv w:val="1"/>
      <w:marLeft w:val="0"/>
      <w:marRight w:val="0"/>
      <w:marTop w:val="0"/>
      <w:marBottom w:val="0"/>
      <w:divBdr>
        <w:top w:val="none" w:sz="0" w:space="0" w:color="auto"/>
        <w:left w:val="none" w:sz="0" w:space="0" w:color="auto"/>
        <w:bottom w:val="none" w:sz="0" w:space="0" w:color="auto"/>
        <w:right w:val="none" w:sz="0" w:space="0" w:color="auto"/>
      </w:divBdr>
    </w:div>
    <w:div w:id="1450323015">
      <w:bodyDiv w:val="1"/>
      <w:marLeft w:val="0"/>
      <w:marRight w:val="0"/>
      <w:marTop w:val="0"/>
      <w:marBottom w:val="0"/>
      <w:divBdr>
        <w:top w:val="none" w:sz="0" w:space="0" w:color="auto"/>
        <w:left w:val="none" w:sz="0" w:space="0" w:color="auto"/>
        <w:bottom w:val="none" w:sz="0" w:space="0" w:color="auto"/>
        <w:right w:val="none" w:sz="0" w:space="0" w:color="auto"/>
      </w:divBdr>
    </w:div>
    <w:div w:id="1523663081">
      <w:bodyDiv w:val="1"/>
      <w:marLeft w:val="0"/>
      <w:marRight w:val="0"/>
      <w:marTop w:val="0"/>
      <w:marBottom w:val="0"/>
      <w:divBdr>
        <w:top w:val="none" w:sz="0" w:space="0" w:color="auto"/>
        <w:left w:val="none" w:sz="0" w:space="0" w:color="auto"/>
        <w:bottom w:val="none" w:sz="0" w:space="0" w:color="auto"/>
        <w:right w:val="none" w:sz="0" w:space="0" w:color="auto"/>
      </w:divBdr>
    </w:div>
    <w:div w:id="1805004809">
      <w:bodyDiv w:val="1"/>
      <w:marLeft w:val="0"/>
      <w:marRight w:val="0"/>
      <w:marTop w:val="0"/>
      <w:marBottom w:val="0"/>
      <w:divBdr>
        <w:top w:val="none" w:sz="0" w:space="0" w:color="auto"/>
        <w:left w:val="none" w:sz="0" w:space="0" w:color="auto"/>
        <w:bottom w:val="none" w:sz="0" w:space="0" w:color="auto"/>
        <w:right w:val="none" w:sz="0" w:space="0" w:color="auto"/>
      </w:divBdr>
    </w:div>
    <w:div w:id="2002199435">
      <w:bodyDiv w:val="1"/>
      <w:marLeft w:val="0"/>
      <w:marRight w:val="0"/>
      <w:marTop w:val="0"/>
      <w:marBottom w:val="0"/>
      <w:divBdr>
        <w:top w:val="none" w:sz="0" w:space="0" w:color="auto"/>
        <w:left w:val="none" w:sz="0" w:space="0" w:color="auto"/>
        <w:bottom w:val="none" w:sz="0" w:space="0" w:color="auto"/>
        <w:right w:val="none" w:sz="0" w:space="0" w:color="auto"/>
      </w:divBdr>
    </w:div>
    <w:div w:id="2010332598">
      <w:bodyDiv w:val="1"/>
      <w:marLeft w:val="0"/>
      <w:marRight w:val="0"/>
      <w:marTop w:val="0"/>
      <w:marBottom w:val="0"/>
      <w:divBdr>
        <w:top w:val="none" w:sz="0" w:space="0" w:color="auto"/>
        <w:left w:val="none" w:sz="0" w:space="0" w:color="auto"/>
        <w:bottom w:val="none" w:sz="0" w:space="0" w:color="auto"/>
        <w:right w:val="none" w:sz="0" w:space="0" w:color="auto"/>
      </w:divBdr>
    </w:div>
    <w:div w:id="208996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3FC90-3B3B-40D9-BC87-94CB6D8F6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2573</TotalTime>
  <Pages>21</Pages>
  <Words>9662</Words>
  <Characters>57429</Characters>
  <Application>Microsoft Office Word</Application>
  <DocSecurity>0</DocSecurity>
  <Lines>478</Lines>
  <Paragraphs>133</Paragraphs>
  <ScaleCrop>false</ScaleCrop>
  <HeadingPairs>
    <vt:vector size="2" baseType="variant">
      <vt:variant>
        <vt:lpstr>Název</vt:lpstr>
      </vt:variant>
      <vt:variant>
        <vt:i4>1</vt:i4>
      </vt:variant>
    </vt:vector>
  </HeadingPairs>
  <TitlesOfParts>
    <vt:vector size="1" baseType="lpstr">
      <vt:lpstr>Navržený rodinný dům je situován na pozemku parcelní číslo XXX na jihozápadním okraji obce Černilov</vt:lpstr>
    </vt:vector>
  </TitlesOfParts>
  <Company>Atelier Hájek</Company>
  <LinksUpToDate>false</LinksUpToDate>
  <CharactersWithSpaces>66958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Navržený rodinný dům je situován na pozemku parcelní číslo XXX na jihozápadním okraji obce Černilov</dc:title>
  <dc:creator>Martin Hájek</dc:creator>
  <cp:lastModifiedBy>uzivatel</cp:lastModifiedBy>
  <cp:revision>172</cp:revision>
  <dcterms:created xsi:type="dcterms:W3CDTF">2020-04-27T08:25:00Z</dcterms:created>
  <dcterms:modified xsi:type="dcterms:W3CDTF">2023-09-19T09:28:00Z</dcterms:modified>
</cp:coreProperties>
</file>